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F4D" w:rsidRDefault="00711F4D" w:rsidP="00711F4D">
      <w:pPr>
        <w:pStyle w:val="Heading2"/>
        <w:keepLines w:val="0"/>
        <w:autoSpaceDE w:val="0"/>
        <w:autoSpaceDN w:val="0"/>
        <w:adjustRightInd w:val="0"/>
        <w:spacing w:before="0"/>
        <w:contextualSpacing/>
        <w:jc w:val="both"/>
        <w:rPr>
          <w:rFonts w:eastAsiaTheme="minorEastAsia"/>
          <w:bCs w:val="0"/>
          <w:caps/>
          <w:color w:val="FFC72C"/>
          <w:sz w:val="28"/>
          <w:lang w:val="en-GB" w:eastAsia="zh-TW"/>
        </w:rPr>
      </w:pPr>
      <w:bookmarkStart w:id="0" w:name="_Toc1491042"/>
      <w:r w:rsidRPr="00765B0A">
        <w:rPr>
          <w:rFonts w:eastAsiaTheme="minorEastAsia"/>
          <w:bCs w:val="0"/>
          <w:color w:val="808080" w:themeColor="background1" w:themeShade="80"/>
          <w:sz w:val="28"/>
          <w:szCs w:val="28"/>
          <w:lang w:val="en-GB" w:eastAsia="zh-TW"/>
        </w:rPr>
        <w:t>Data protection Notice</w:t>
      </w:r>
      <w:bookmarkEnd w:id="0"/>
    </w:p>
    <w:p w:rsidR="00711F4D" w:rsidRDefault="00711F4D" w:rsidP="00711F4D">
      <w:pPr>
        <w:rPr>
          <w:lang w:val="en-GB" w:eastAsia="zh-TW"/>
        </w:rPr>
      </w:pPr>
    </w:p>
    <w:p w:rsidR="00711F4D" w:rsidRPr="00622B38" w:rsidRDefault="00711F4D" w:rsidP="00711F4D">
      <w:pPr>
        <w:jc w:val="both"/>
        <w:rPr>
          <w:rFonts w:cs="Arial"/>
          <w:lang w:val="en-GB"/>
        </w:rPr>
      </w:pPr>
      <w:r w:rsidRPr="00622B38">
        <w:rPr>
          <w:rFonts w:cs="Arial"/>
          <w:lang w:val="en-GB"/>
        </w:rPr>
        <w:tab/>
      </w:r>
    </w:p>
    <w:p w:rsidR="00711F4D" w:rsidRDefault="00711F4D" w:rsidP="00711F4D">
      <w:pPr>
        <w:ind w:firstLine="708"/>
        <w:jc w:val="both"/>
        <w:rPr>
          <w:rFonts w:cs="Arial"/>
          <w:lang w:val="en-US"/>
        </w:rPr>
      </w:pPr>
      <w:r w:rsidRPr="008C2B80">
        <w:rPr>
          <w:rFonts w:cs="Arial"/>
          <w:lang w:val="en-US"/>
        </w:rPr>
        <w:t xml:space="preserve">In accordance with the provisions of the EU Regulation n°2016/679 of 27 April on the protection of natural  persons with regard to the processing of Personal Data and on the free movement of such data (the </w:t>
      </w:r>
      <w:r>
        <w:rPr>
          <w:rFonts w:cs="Arial"/>
          <w:lang w:val="en-US"/>
        </w:rPr>
        <w:t>“</w:t>
      </w:r>
      <w:r w:rsidRPr="00805159">
        <w:rPr>
          <w:rFonts w:cs="Arial"/>
          <w:b/>
          <w:lang w:val="en-US"/>
        </w:rPr>
        <w:t>GDPR</w:t>
      </w:r>
      <w:r>
        <w:rPr>
          <w:rFonts w:cs="Arial"/>
          <w:lang w:val="en-US"/>
        </w:rPr>
        <w:t>”</w:t>
      </w:r>
      <w:r w:rsidRPr="008C2B80">
        <w:rPr>
          <w:rFonts w:cs="Arial"/>
          <w:lang w:val="en-US"/>
        </w:rPr>
        <w:t>) and the law of 1st August 2018 on the organization of the Natio</w:t>
      </w:r>
      <w:r>
        <w:rPr>
          <w:rFonts w:cs="Arial"/>
          <w:lang w:val="en-US"/>
        </w:rPr>
        <w:t>nal Commission for Data Protect</w:t>
      </w:r>
      <w:r w:rsidRPr="008C2B80">
        <w:rPr>
          <w:rFonts w:cs="Arial"/>
          <w:lang w:val="en-US"/>
        </w:rPr>
        <w:t>i</w:t>
      </w:r>
      <w:r>
        <w:rPr>
          <w:rFonts w:cs="Arial"/>
          <w:lang w:val="en-US"/>
        </w:rPr>
        <w:t>o</w:t>
      </w:r>
      <w:r w:rsidRPr="008C2B80">
        <w:rPr>
          <w:rFonts w:cs="Arial"/>
          <w:lang w:val="en-US"/>
        </w:rPr>
        <w:t xml:space="preserve">n and the general regime on data protection, as may be amended or replaced (collectively hereinafter the </w:t>
      </w:r>
      <w:r>
        <w:rPr>
          <w:rFonts w:cs="Arial"/>
          <w:lang w:val="en-US"/>
        </w:rPr>
        <w:t>“</w:t>
      </w:r>
      <w:r w:rsidRPr="00805159">
        <w:rPr>
          <w:rFonts w:cs="Arial"/>
          <w:b/>
          <w:lang w:val="en-US"/>
        </w:rPr>
        <w:t>Data Protection Law</w:t>
      </w:r>
      <w:r>
        <w:rPr>
          <w:rFonts w:cs="Arial"/>
          <w:lang w:val="en-US"/>
        </w:rPr>
        <w:t>”</w:t>
      </w:r>
      <w:r w:rsidRPr="008C2B80">
        <w:rPr>
          <w:rFonts w:cs="Arial"/>
          <w:lang w:val="en-US"/>
        </w:rPr>
        <w:t xml:space="preserve">), </w:t>
      </w:r>
      <w:r>
        <w:rPr>
          <w:rFonts w:cs="Arial"/>
          <w:lang w:val="en-US"/>
        </w:rPr>
        <w:t>Connecting Europe Broadband Fund, acts as “data controller within the meaning of the Data Protection Law.</w:t>
      </w:r>
    </w:p>
    <w:p w:rsidR="00711F4D" w:rsidRDefault="00711F4D" w:rsidP="00711F4D">
      <w:pPr>
        <w:ind w:firstLine="708"/>
        <w:jc w:val="both"/>
        <w:rPr>
          <w:rFonts w:cs="Arial"/>
          <w:lang w:val="en-US"/>
        </w:rPr>
      </w:pPr>
    </w:p>
    <w:p w:rsidR="00711F4D" w:rsidRDefault="00711F4D" w:rsidP="00711F4D">
      <w:pPr>
        <w:ind w:firstLine="708"/>
        <w:jc w:val="both"/>
        <w:rPr>
          <w:rFonts w:cs="Arial"/>
          <w:lang w:val="en-US"/>
        </w:rPr>
      </w:pPr>
      <w:r>
        <w:rPr>
          <w:rFonts w:cs="Arial"/>
          <w:lang w:val="en-US"/>
        </w:rPr>
        <w:t>Where acting as data controller, Connecting Europe Broadband Fund may collect record, store, adapt, transfer or otherwise process and use by electronic or other means, the personal data of the website users, including investors and/or prospective investors  (the “</w:t>
      </w:r>
      <w:r w:rsidRPr="002D71C8">
        <w:rPr>
          <w:rFonts w:cs="Arial"/>
          <w:b/>
          <w:lang w:val="en-US"/>
        </w:rPr>
        <w:t>Data Subjects</w:t>
      </w:r>
      <w:r>
        <w:rPr>
          <w:rFonts w:cs="Arial"/>
          <w:lang w:val="en-US"/>
        </w:rPr>
        <w:t>”), and any further personal data collected in the course of the relationship with Connecting Europe Broadband Fund, for the purpose of fulfilling the services required by the investors and complying with its legal and regulatory obligations.</w:t>
      </w:r>
    </w:p>
    <w:p w:rsidR="00711F4D" w:rsidRDefault="00711F4D" w:rsidP="00711F4D">
      <w:pPr>
        <w:ind w:firstLine="708"/>
        <w:jc w:val="both"/>
        <w:rPr>
          <w:rFonts w:cs="Arial"/>
          <w:lang w:val="en-US"/>
        </w:rPr>
      </w:pPr>
    </w:p>
    <w:p w:rsidR="00711F4D" w:rsidRDefault="00711F4D" w:rsidP="00711F4D">
      <w:pPr>
        <w:ind w:firstLine="708"/>
        <w:jc w:val="both"/>
        <w:rPr>
          <w:rFonts w:cs="Arial"/>
          <w:lang w:val="en-US"/>
        </w:rPr>
      </w:pPr>
      <w:r>
        <w:rPr>
          <w:rFonts w:cs="Arial"/>
          <w:lang w:val="en-US"/>
        </w:rPr>
        <w:t xml:space="preserve">Such personal data includes </w:t>
      </w:r>
      <w:r w:rsidRPr="00F60B01">
        <w:rPr>
          <w:rFonts w:cs="Arial"/>
          <w:lang w:val="en-US"/>
        </w:rPr>
        <w:t>the name, e-mail address,</w:t>
      </w:r>
      <w:r w:rsidR="00240F9C" w:rsidRPr="00F60B01">
        <w:rPr>
          <w:rFonts w:cs="Arial"/>
          <w:lang w:val="en-US"/>
        </w:rPr>
        <w:t xml:space="preserve"> other contact details</w:t>
      </w:r>
      <w:r w:rsidRPr="00F60B01">
        <w:rPr>
          <w:rFonts w:cs="Arial"/>
          <w:lang w:val="en-US"/>
        </w:rPr>
        <w:t xml:space="preserve"> </w:t>
      </w:r>
      <w:r w:rsidR="00240F9C">
        <w:rPr>
          <w:rFonts w:cs="Arial"/>
          <w:lang w:val="en-US"/>
        </w:rPr>
        <w:t xml:space="preserve">and any information supplied in communications via the website. </w:t>
      </w:r>
      <w:r>
        <w:rPr>
          <w:rFonts w:cs="Arial"/>
          <w:lang w:val="en-US"/>
        </w:rPr>
        <w:t xml:space="preserve"> </w:t>
      </w:r>
    </w:p>
    <w:p w:rsidR="00711F4D" w:rsidRDefault="00711F4D" w:rsidP="00711F4D">
      <w:pPr>
        <w:ind w:firstLine="708"/>
        <w:jc w:val="both"/>
        <w:rPr>
          <w:rFonts w:cs="Arial"/>
          <w:lang w:val="en-US"/>
        </w:rPr>
      </w:pPr>
    </w:p>
    <w:p w:rsidR="00711F4D" w:rsidRDefault="00711F4D" w:rsidP="00711F4D">
      <w:pPr>
        <w:ind w:firstLine="708"/>
        <w:jc w:val="both"/>
        <w:rPr>
          <w:rFonts w:cs="Arial"/>
          <w:lang w:val="en-US"/>
        </w:rPr>
      </w:pPr>
      <w:r w:rsidRPr="002D71C8">
        <w:rPr>
          <w:rFonts w:cs="Arial"/>
          <w:lang w:val="en-US"/>
        </w:rPr>
        <w:t>The Data Subjects may, at their discretion, refuse to communicate the Pers</w:t>
      </w:r>
      <w:r>
        <w:rPr>
          <w:rFonts w:cs="Arial"/>
          <w:lang w:val="en-US"/>
        </w:rPr>
        <w:t>onal Data to Connecting Europe Broadband Fund</w:t>
      </w:r>
      <w:r w:rsidRPr="002D71C8">
        <w:rPr>
          <w:rFonts w:cs="Arial"/>
          <w:lang w:val="en-US"/>
        </w:rPr>
        <w:t xml:space="preserve">. </w:t>
      </w:r>
      <w:r w:rsidRPr="00613038">
        <w:rPr>
          <w:rFonts w:cs="Arial"/>
          <w:lang w:val="en-US"/>
        </w:rPr>
        <w:t xml:space="preserve">In this event, </w:t>
      </w:r>
      <w:r w:rsidR="00240F9C">
        <w:rPr>
          <w:rFonts w:cs="Arial"/>
          <w:lang w:val="en-US"/>
        </w:rPr>
        <w:t xml:space="preserve">our ability to respond may be </w:t>
      </w:r>
      <w:r w:rsidRPr="00F90A10">
        <w:rPr>
          <w:rFonts w:cs="Arial"/>
          <w:lang w:val="en-US"/>
        </w:rPr>
        <w:t>limited where</w:t>
      </w:r>
      <w:r>
        <w:rPr>
          <w:rFonts w:cs="Arial"/>
          <w:lang w:val="en-US"/>
        </w:rPr>
        <w:t>by</w:t>
      </w:r>
      <w:r w:rsidRPr="00F90A10">
        <w:rPr>
          <w:rFonts w:cs="Arial"/>
          <w:lang w:val="en-US"/>
        </w:rPr>
        <w:t xml:space="preserve"> </w:t>
      </w:r>
      <w:r>
        <w:rPr>
          <w:rFonts w:cs="Arial"/>
          <w:lang w:val="en-US"/>
        </w:rPr>
        <w:t>such</w:t>
      </w:r>
      <w:r w:rsidRPr="00F90A10">
        <w:rPr>
          <w:rFonts w:cs="Arial"/>
          <w:lang w:val="en-US"/>
        </w:rPr>
        <w:t xml:space="preserve"> </w:t>
      </w:r>
      <w:r>
        <w:rPr>
          <w:rFonts w:cs="Arial"/>
          <w:lang w:val="en-US"/>
        </w:rPr>
        <w:t xml:space="preserve">personal data is necessary/indispensable </w:t>
      </w:r>
      <w:r w:rsidR="00625E60">
        <w:rPr>
          <w:rFonts w:cs="Arial"/>
          <w:lang w:val="en-US"/>
        </w:rPr>
        <w:t>to prepare our response or contact you</w:t>
      </w:r>
      <w:r>
        <w:rPr>
          <w:rFonts w:cs="Arial"/>
          <w:lang w:val="en-US"/>
        </w:rPr>
        <w:t xml:space="preserve">.  </w:t>
      </w:r>
    </w:p>
    <w:p w:rsidR="00711F4D" w:rsidRPr="00F90A10" w:rsidRDefault="00711F4D" w:rsidP="00711F4D">
      <w:pPr>
        <w:ind w:firstLine="708"/>
        <w:jc w:val="both"/>
        <w:rPr>
          <w:rFonts w:cs="Arial"/>
          <w:lang w:val="en-US"/>
        </w:rPr>
      </w:pPr>
    </w:p>
    <w:p w:rsidR="00711F4D" w:rsidRDefault="00711F4D" w:rsidP="00711F4D">
      <w:pPr>
        <w:ind w:firstLine="708"/>
        <w:jc w:val="both"/>
        <w:rPr>
          <w:rFonts w:cs="Arial"/>
          <w:lang w:val="en-US"/>
        </w:rPr>
      </w:pPr>
      <w:r w:rsidRPr="00D12B4B">
        <w:rPr>
          <w:rFonts w:cs="Arial"/>
          <w:lang w:val="en-US"/>
        </w:rPr>
        <w:t xml:space="preserve">Personal Data supplied by Data Subjects </w:t>
      </w:r>
      <w:r w:rsidR="00A6744F">
        <w:rPr>
          <w:rFonts w:cs="Arial"/>
          <w:lang w:val="en-US"/>
        </w:rPr>
        <w:t>is</w:t>
      </w:r>
      <w:r w:rsidRPr="00D12B4B">
        <w:rPr>
          <w:rFonts w:cs="Arial"/>
          <w:lang w:val="en-US"/>
        </w:rPr>
        <w:t xml:space="preserve"> processed in order to </w:t>
      </w:r>
      <w:r w:rsidR="00625E60">
        <w:rPr>
          <w:rFonts w:cs="Arial"/>
          <w:lang w:val="en-US"/>
        </w:rPr>
        <w:t xml:space="preserve">enable our responses to </w:t>
      </w:r>
      <w:r>
        <w:rPr>
          <w:rFonts w:cs="Arial"/>
          <w:lang w:val="en-US"/>
        </w:rPr>
        <w:t xml:space="preserve">website </w:t>
      </w:r>
      <w:r w:rsidRPr="00D12B4B">
        <w:rPr>
          <w:rFonts w:cs="Arial"/>
          <w:lang w:val="en-US"/>
        </w:rPr>
        <w:t xml:space="preserve">for the legitimate </w:t>
      </w:r>
      <w:r w:rsidRPr="00F60B01">
        <w:rPr>
          <w:rFonts w:cs="Arial"/>
          <w:lang w:val="en-US"/>
        </w:rPr>
        <w:t xml:space="preserve">interests of Connecting Europe Broadband Fund. Such Personal Data </w:t>
      </w:r>
      <w:r w:rsidR="00A6744F" w:rsidRPr="00F60B01">
        <w:rPr>
          <w:rFonts w:cs="Arial"/>
          <w:lang w:val="en-US"/>
        </w:rPr>
        <w:t>may</w:t>
      </w:r>
      <w:r w:rsidRPr="00F60B01">
        <w:rPr>
          <w:rFonts w:cs="Arial"/>
          <w:lang w:val="en-US"/>
        </w:rPr>
        <w:t xml:space="preserve">, in particular, be processed for the purposes of (i) managing the relationship </w:t>
      </w:r>
      <w:r w:rsidR="00A6744F" w:rsidRPr="00F60B01">
        <w:rPr>
          <w:rFonts w:cs="Arial"/>
          <w:lang w:val="en-US"/>
        </w:rPr>
        <w:t xml:space="preserve">with existing counterparties </w:t>
      </w:r>
      <w:r w:rsidRPr="00F60B01">
        <w:rPr>
          <w:rFonts w:cs="Arial"/>
          <w:lang w:val="en-US"/>
        </w:rPr>
        <w:t xml:space="preserve">(ii) the development of the business relationship and (iii) marketing purpose. </w:t>
      </w:r>
    </w:p>
    <w:p w:rsidR="00711F4D" w:rsidRDefault="00711F4D" w:rsidP="00711F4D">
      <w:pPr>
        <w:ind w:firstLine="708"/>
        <w:jc w:val="both"/>
        <w:rPr>
          <w:rFonts w:cs="Arial"/>
          <w:lang w:val="en-US"/>
        </w:rPr>
      </w:pPr>
    </w:p>
    <w:p w:rsidR="00711F4D" w:rsidRDefault="00711F4D" w:rsidP="00711F4D">
      <w:pPr>
        <w:ind w:firstLine="708"/>
        <w:jc w:val="both"/>
        <w:rPr>
          <w:rFonts w:cs="Arial"/>
          <w:lang w:val="en-US"/>
        </w:rPr>
      </w:pPr>
      <w:r w:rsidRPr="00D12B4B">
        <w:rPr>
          <w:rFonts w:cs="Arial"/>
          <w:lang w:val="en-US"/>
        </w:rPr>
        <w:t xml:space="preserve">The “legitimate interests” of </w:t>
      </w:r>
      <w:r>
        <w:rPr>
          <w:rFonts w:cs="Arial"/>
          <w:lang w:val="en-US"/>
        </w:rPr>
        <w:t>Connecting Europe Broadband Fund</w:t>
      </w:r>
      <w:r w:rsidRPr="00D12B4B">
        <w:rPr>
          <w:rFonts w:cs="Arial"/>
          <w:lang w:val="en-US"/>
        </w:rPr>
        <w:t xml:space="preserve"> referred to above are: (a) the processing purpose described in point (</w:t>
      </w:r>
      <w:r>
        <w:rPr>
          <w:rFonts w:cs="Arial"/>
          <w:lang w:val="en-US"/>
        </w:rPr>
        <w:t>ii</w:t>
      </w:r>
      <w:r w:rsidRPr="00D12B4B">
        <w:rPr>
          <w:rFonts w:cs="Arial"/>
          <w:lang w:val="en-US"/>
        </w:rPr>
        <w:t>) of the a</w:t>
      </w:r>
      <w:r>
        <w:rPr>
          <w:rFonts w:cs="Arial"/>
          <w:lang w:val="en-US"/>
        </w:rPr>
        <w:t xml:space="preserve">bove paragraph of this clause; </w:t>
      </w:r>
      <w:r w:rsidRPr="00D12B4B">
        <w:rPr>
          <w:rFonts w:cs="Arial"/>
          <w:lang w:val="en-US"/>
        </w:rPr>
        <w:t>(</w:t>
      </w:r>
      <w:r>
        <w:rPr>
          <w:rFonts w:cs="Arial"/>
          <w:lang w:val="en-US"/>
        </w:rPr>
        <w:t>b</w:t>
      </w:r>
      <w:r w:rsidRPr="00D12B4B">
        <w:rPr>
          <w:rFonts w:cs="Arial"/>
          <w:lang w:val="en-US"/>
        </w:rPr>
        <w:t xml:space="preserve">) exercising the business of </w:t>
      </w:r>
      <w:r>
        <w:rPr>
          <w:rFonts w:cs="Arial"/>
          <w:lang w:val="en-US"/>
        </w:rPr>
        <w:t xml:space="preserve">Connecting Europe Broadband Fund </w:t>
      </w:r>
      <w:r w:rsidRPr="00D12B4B">
        <w:rPr>
          <w:rFonts w:cs="Arial"/>
          <w:lang w:val="en-US"/>
        </w:rPr>
        <w:t>in accordance with reasonable market standards.</w:t>
      </w:r>
      <w:r>
        <w:rPr>
          <w:rFonts w:cs="Arial"/>
          <w:lang w:val="en-US"/>
        </w:rPr>
        <w:t xml:space="preserve"> </w:t>
      </w:r>
    </w:p>
    <w:p w:rsidR="00A6744F" w:rsidRDefault="00A6744F" w:rsidP="00711F4D">
      <w:pPr>
        <w:ind w:firstLine="708"/>
        <w:jc w:val="both"/>
        <w:rPr>
          <w:rFonts w:cs="Arial"/>
          <w:lang w:val="en-US"/>
        </w:rPr>
      </w:pPr>
    </w:p>
    <w:p w:rsidR="00711F4D" w:rsidRPr="00D12B4B" w:rsidRDefault="00711F4D" w:rsidP="00711F4D">
      <w:pPr>
        <w:jc w:val="both"/>
        <w:rPr>
          <w:rFonts w:cs="Arial"/>
          <w:lang w:val="en-US"/>
        </w:rPr>
      </w:pPr>
      <w:r w:rsidRPr="00D12B4B">
        <w:rPr>
          <w:rFonts w:cs="Arial"/>
          <w:lang w:val="en-US"/>
        </w:rPr>
        <w:t>In accordance with the conditions laid down by the Data Protection Law, Data Subjects have the right to:</w:t>
      </w:r>
    </w:p>
    <w:p w:rsidR="00711F4D" w:rsidRPr="00D12B4B" w:rsidRDefault="00711F4D" w:rsidP="00711F4D">
      <w:pPr>
        <w:numPr>
          <w:ilvl w:val="1"/>
          <w:numId w:val="1"/>
        </w:numPr>
        <w:spacing w:after="200" w:line="276" w:lineRule="auto"/>
        <w:jc w:val="both"/>
        <w:rPr>
          <w:rFonts w:cs="Arial"/>
          <w:lang w:val="en-US"/>
        </w:rPr>
      </w:pPr>
      <w:r w:rsidRPr="00D12B4B">
        <w:rPr>
          <w:rFonts w:cs="Arial"/>
          <w:lang w:val="en-US"/>
        </w:rPr>
        <w:t>request access to their Personal Data;</w:t>
      </w:r>
    </w:p>
    <w:p w:rsidR="00711F4D" w:rsidRPr="00D12B4B" w:rsidRDefault="00711F4D" w:rsidP="00711F4D">
      <w:pPr>
        <w:numPr>
          <w:ilvl w:val="1"/>
          <w:numId w:val="1"/>
        </w:numPr>
        <w:spacing w:after="200" w:line="276" w:lineRule="auto"/>
        <w:jc w:val="both"/>
        <w:rPr>
          <w:rFonts w:cs="Arial"/>
          <w:lang w:val="en-US"/>
        </w:rPr>
      </w:pPr>
      <w:r w:rsidRPr="00D12B4B">
        <w:rPr>
          <w:rFonts w:cs="Arial"/>
          <w:lang w:val="en-US"/>
        </w:rPr>
        <w:t>request the correction of their Personal Data where it is inaccurate or incomplete;</w:t>
      </w:r>
    </w:p>
    <w:p w:rsidR="00711F4D" w:rsidRPr="00D12B4B" w:rsidRDefault="00711F4D" w:rsidP="00711F4D">
      <w:pPr>
        <w:numPr>
          <w:ilvl w:val="1"/>
          <w:numId w:val="1"/>
        </w:numPr>
        <w:spacing w:after="200" w:line="276" w:lineRule="auto"/>
        <w:jc w:val="both"/>
        <w:rPr>
          <w:rFonts w:cs="Arial"/>
          <w:lang w:val="en-US"/>
        </w:rPr>
      </w:pPr>
      <w:r w:rsidRPr="00D12B4B">
        <w:rPr>
          <w:rFonts w:cs="Arial"/>
          <w:lang w:val="en-US"/>
        </w:rPr>
        <w:t>object to the processing of their Personal Data</w:t>
      </w:r>
      <w:r>
        <w:rPr>
          <w:rFonts w:cs="Arial"/>
          <w:lang w:val="en-US"/>
        </w:rPr>
        <w:t xml:space="preserve"> (including for marketing purposes)</w:t>
      </w:r>
      <w:r w:rsidRPr="00D12B4B">
        <w:rPr>
          <w:rFonts w:cs="Arial"/>
          <w:lang w:val="en-US"/>
        </w:rPr>
        <w:t>;</w:t>
      </w:r>
    </w:p>
    <w:p w:rsidR="00711F4D" w:rsidRPr="00D12B4B" w:rsidRDefault="00711F4D" w:rsidP="00711F4D">
      <w:pPr>
        <w:numPr>
          <w:ilvl w:val="1"/>
          <w:numId w:val="1"/>
        </w:numPr>
        <w:spacing w:after="200" w:line="276" w:lineRule="auto"/>
        <w:jc w:val="both"/>
        <w:rPr>
          <w:rFonts w:cs="Arial"/>
          <w:lang w:val="en-US"/>
        </w:rPr>
      </w:pPr>
      <w:r w:rsidRPr="00D12B4B">
        <w:rPr>
          <w:rFonts w:cs="Arial"/>
          <w:lang w:val="en-US"/>
        </w:rPr>
        <w:t>request erasure of their Personal Data;</w:t>
      </w:r>
    </w:p>
    <w:p w:rsidR="00711F4D" w:rsidRPr="00D12B4B" w:rsidRDefault="00711F4D" w:rsidP="00711F4D">
      <w:pPr>
        <w:numPr>
          <w:ilvl w:val="1"/>
          <w:numId w:val="1"/>
        </w:numPr>
        <w:spacing w:after="200" w:line="276" w:lineRule="auto"/>
        <w:jc w:val="both"/>
        <w:rPr>
          <w:rFonts w:cs="Arial"/>
          <w:lang w:val="en-US"/>
        </w:rPr>
      </w:pPr>
      <w:r w:rsidRPr="00D12B4B">
        <w:rPr>
          <w:rFonts w:cs="Arial"/>
          <w:lang w:val="en-US"/>
        </w:rPr>
        <w:t>request for restriction of the use of their Personal Data; and</w:t>
      </w:r>
    </w:p>
    <w:p w:rsidR="00711F4D" w:rsidRPr="00D12B4B" w:rsidRDefault="00711F4D" w:rsidP="00711F4D">
      <w:pPr>
        <w:numPr>
          <w:ilvl w:val="1"/>
          <w:numId w:val="1"/>
        </w:numPr>
        <w:spacing w:after="200" w:line="276" w:lineRule="auto"/>
        <w:jc w:val="both"/>
        <w:rPr>
          <w:rFonts w:cs="Arial"/>
          <w:lang w:val="en-US"/>
        </w:rPr>
      </w:pPr>
      <w:r w:rsidRPr="00D12B4B">
        <w:rPr>
          <w:rFonts w:cs="Arial"/>
          <w:lang w:val="en-US"/>
        </w:rPr>
        <w:t>request for Personal Data portability.</w:t>
      </w:r>
    </w:p>
    <w:p w:rsidR="00711F4D" w:rsidRPr="00D12B4B" w:rsidRDefault="00711F4D" w:rsidP="00711F4D">
      <w:pPr>
        <w:ind w:firstLine="708"/>
        <w:jc w:val="both"/>
        <w:rPr>
          <w:rFonts w:cs="Arial"/>
          <w:lang w:val="en-US"/>
        </w:rPr>
      </w:pPr>
      <w:r w:rsidRPr="00D12B4B">
        <w:rPr>
          <w:rFonts w:cs="Arial"/>
          <w:lang w:val="en-US"/>
        </w:rPr>
        <w:lastRenderedPageBreak/>
        <w:t xml:space="preserve">The Data Subjects may exercise their above rights by writing to </w:t>
      </w:r>
      <w:r>
        <w:rPr>
          <w:rFonts w:cs="Arial"/>
          <w:lang w:val="en-US"/>
        </w:rPr>
        <w:t>Connecting Europe Broadband Fund</w:t>
      </w:r>
      <w:r w:rsidRPr="00D12B4B">
        <w:rPr>
          <w:rFonts w:cs="Arial"/>
          <w:lang w:val="en-US"/>
        </w:rPr>
        <w:t xml:space="preserve"> at the following address: </w:t>
      </w:r>
      <w:r>
        <w:rPr>
          <w:rFonts w:cs="Arial"/>
          <w:lang w:val="en-US"/>
        </w:rPr>
        <w:t>dataprotection@cubeim.com</w:t>
      </w:r>
    </w:p>
    <w:p w:rsidR="00711F4D" w:rsidRDefault="00711F4D" w:rsidP="00711F4D">
      <w:pPr>
        <w:ind w:firstLine="708"/>
        <w:jc w:val="both"/>
        <w:rPr>
          <w:rFonts w:cs="Arial"/>
          <w:lang w:val="en-US"/>
        </w:rPr>
      </w:pPr>
    </w:p>
    <w:p w:rsidR="00711F4D" w:rsidRDefault="00711F4D" w:rsidP="00711F4D">
      <w:pPr>
        <w:ind w:firstLine="708"/>
        <w:jc w:val="both"/>
        <w:rPr>
          <w:rFonts w:cs="Arial"/>
          <w:lang w:val="en-US"/>
        </w:rPr>
      </w:pPr>
      <w:r w:rsidRPr="00D12B4B">
        <w:rPr>
          <w:rFonts w:cs="Arial"/>
          <w:lang w:val="en-US"/>
        </w:rPr>
        <w:t xml:space="preserve">The Data Subjects are also informed of the existence of their right to lodge a complaint with the </w:t>
      </w:r>
      <w:r w:rsidRPr="00D12B4B">
        <w:rPr>
          <w:rFonts w:cs="Arial"/>
          <w:i/>
          <w:lang w:val="en-US"/>
        </w:rPr>
        <w:t>Commission Nationale pour la Protection des Données</w:t>
      </w:r>
      <w:r w:rsidRPr="00D12B4B">
        <w:rPr>
          <w:rFonts w:cs="Arial"/>
          <w:lang w:val="en-US"/>
        </w:rPr>
        <w:t xml:space="preserve"> (the “CNPD”) at the following address: 1, Avenue du Rock’n’Roll, L-4361 Esch-sur-Alzette, Grand-Duchy of Luxembourg; or with any competent data protection supervisory authority in their EU Member State of residence.</w:t>
      </w:r>
    </w:p>
    <w:p w:rsidR="00711F4D" w:rsidRPr="00D12B4B" w:rsidRDefault="00711F4D" w:rsidP="00711F4D">
      <w:pPr>
        <w:ind w:firstLine="708"/>
        <w:jc w:val="both"/>
        <w:rPr>
          <w:rFonts w:cs="Arial"/>
          <w:lang w:val="en-US"/>
        </w:rPr>
      </w:pPr>
    </w:p>
    <w:p w:rsidR="00711F4D" w:rsidRDefault="00711F4D" w:rsidP="00711F4D">
      <w:pPr>
        <w:ind w:firstLine="708"/>
        <w:jc w:val="both"/>
        <w:rPr>
          <w:rFonts w:cs="Arial"/>
          <w:lang w:val="en-US"/>
        </w:rPr>
      </w:pPr>
      <w:r w:rsidRPr="00D12B4B">
        <w:rPr>
          <w:rFonts w:cs="Arial"/>
          <w:lang w:val="en-US"/>
        </w:rPr>
        <w:t>Personal Data shall not be retained for a period longer than necessary for the purpose of the data processing, subject to any statutory limitation periods.</w:t>
      </w:r>
    </w:p>
    <w:p w:rsidR="00711F4D" w:rsidRDefault="00711F4D" w:rsidP="00711F4D">
      <w:pPr>
        <w:ind w:firstLine="708"/>
        <w:jc w:val="both"/>
        <w:rPr>
          <w:rFonts w:cs="Arial"/>
          <w:lang w:val="en-US"/>
        </w:rPr>
      </w:pPr>
    </w:p>
    <w:p w:rsidR="00711F4D" w:rsidRDefault="00711F4D" w:rsidP="00711F4D">
      <w:pPr>
        <w:jc w:val="both"/>
        <w:rPr>
          <w:rFonts w:cs="Arial"/>
          <w:lang w:val="en-US"/>
        </w:rPr>
      </w:pPr>
      <w:r>
        <w:rPr>
          <w:rFonts w:cs="Arial"/>
          <w:lang w:val="en-US"/>
        </w:rPr>
        <w:t xml:space="preserve">The Privacy Policy provides full details and information as per the processing of personal data carried out on the website. </w:t>
      </w:r>
    </w:p>
    <w:p w:rsidR="00711F4D" w:rsidRPr="008C2B80" w:rsidRDefault="00711F4D" w:rsidP="00711F4D">
      <w:pPr>
        <w:jc w:val="both"/>
        <w:rPr>
          <w:rFonts w:cs="Arial"/>
          <w:lang w:val="en-US"/>
        </w:rPr>
      </w:pPr>
    </w:p>
    <w:p w:rsidR="00711F4D" w:rsidRPr="00DE7486" w:rsidRDefault="00711F4D" w:rsidP="00711F4D">
      <w:pPr>
        <w:jc w:val="both"/>
        <w:rPr>
          <w:rFonts w:cs="Arial"/>
          <w:b/>
          <w:bCs/>
          <w:i/>
          <w:lang w:val="en-US"/>
        </w:rPr>
      </w:pPr>
      <w:r>
        <w:rPr>
          <w:rFonts w:cs="Arial"/>
          <w:lang w:val="en-US"/>
        </w:rPr>
        <w:t xml:space="preserve">For further information on Connecting Europe Broadband Fund’ handling of Personal Data, please contact: </w:t>
      </w:r>
      <w:r>
        <w:rPr>
          <w:rFonts w:cs="Arial"/>
          <w:bCs/>
          <w:i/>
          <w:lang w:val="en-US"/>
        </w:rPr>
        <w:t>Connecting Europe Broadband Fund (c/o Cube Infrastructure Managers,</w:t>
      </w:r>
      <w:r w:rsidRPr="00DE7486">
        <w:rPr>
          <w:rFonts w:cs="Arial"/>
          <w:bCs/>
          <w:i/>
          <w:lang w:val="en-US"/>
        </w:rPr>
        <w:t xml:space="preserve"> 41 Avenue de la Liberté L-1931 Luxembourg (Lëtzebuerg)</w:t>
      </w:r>
      <w:r w:rsidRPr="00DE7486">
        <w:rPr>
          <w:rFonts w:cs="Arial"/>
          <w:b/>
          <w:bCs/>
          <w:i/>
          <w:lang w:val="en-US"/>
        </w:rPr>
        <w:t xml:space="preserve"> </w:t>
      </w:r>
    </w:p>
    <w:p w:rsidR="00816B89" w:rsidRDefault="00816B89">
      <w:pPr>
        <w:rPr>
          <w:lang w:val="en-US"/>
        </w:rPr>
      </w:pPr>
    </w:p>
    <w:p w:rsidR="0044304D" w:rsidRDefault="0044304D" w:rsidP="00A6744F">
      <w:pPr>
        <w:pStyle w:val="Heading2"/>
        <w:keepLines w:val="0"/>
        <w:autoSpaceDE w:val="0"/>
        <w:autoSpaceDN w:val="0"/>
        <w:adjustRightInd w:val="0"/>
        <w:spacing w:before="0"/>
        <w:contextualSpacing/>
        <w:jc w:val="both"/>
        <w:rPr>
          <w:rFonts w:eastAsiaTheme="minorEastAsia"/>
          <w:bCs w:val="0"/>
          <w:color w:val="808080" w:themeColor="background1" w:themeShade="80"/>
          <w:sz w:val="28"/>
          <w:szCs w:val="28"/>
          <w:lang w:val="en-GB" w:eastAsia="zh-TW"/>
        </w:rPr>
      </w:pPr>
      <w:bookmarkStart w:id="1" w:name="_Toc1491043"/>
    </w:p>
    <w:p w:rsidR="00A6744F" w:rsidRPr="00765B0A" w:rsidRDefault="00A6744F" w:rsidP="00A6744F">
      <w:pPr>
        <w:pStyle w:val="Heading2"/>
        <w:keepLines w:val="0"/>
        <w:autoSpaceDE w:val="0"/>
        <w:autoSpaceDN w:val="0"/>
        <w:adjustRightInd w:val="0"/>
        <w:spacing w:before="0"/>
        <w:contextualSpacing/>
        <w:jc w:val="both"/>
        <w:rPr>
          <w:rFonts w:eastAsiaTheme="minorEastAsia"/>
          <w:bCs w:val="0"/>
          <w:color w:val="808080" w:themeColor="background1" w:themeShade="80"/>
          <w:sz w:val="28"/>
          <w:szCs w:val="28"/>
          <w:lang w:val="en-GB" w:eastAsia="zh-TW"/>
        </w:rPr>
      </w:pPr>
      <w:bookmarkStart w:id="2" w:name="_GoBack"/>
      <w:bookmarkEnd w:id="2"/>
      <w:r w:rsidRPr="00765B0A">
        <w:rPr>
          <w:rFonts w:eastAsiaTheme="minorEastAsia"/>
          <w:bCs w:val="0"/>
          <w:color w:val="808080" w:themeColor="background1" w:themeShade="80"/>
          <w:sz w:val="28"/>
          <w:szCs w:val="28"/>
          <w:lang w:val="en-GB" w:eastAsia="zh-TW"/>
        </w:rPr>
        <w:t>Cookies</w:t>
      </w:r>
      <w:r>
        <w:rPr>
          <w:rFonts w:eastAsiaTheme="minorEastAsia"/>
          <w:bCs w:val="0"/>
          <w:color w:val="808080" w:themeColor="background1" w:themeShade="80"/>
          <w:sz w:val="28"/>
          <w:szCs w:val="28"/>
          <w:lang w:val="en-GB" w:eastAsia="zh-TW"/>
        </w:rPr>
        <w:t xml:space="preserve"> policy</w:t>
      </w:r>
      <w:bookmarkEnd w:id="1"/>
    </w:p>
    <w:p w:rsidR="00A6744F" w:rsidRDefault="00A6744F" w:rsidP="00A6744F">
      <w:pPr>
        <w:rPr>
          <w:lang w:val="en-GB" w:eastAsia="zh-TW"/>
        </w:rPr>
      </w:pPr>
    </w:p>
    <w:p w:rsidR="00A6744F" w:rsidRPr="004E570D" w:rsidRDefault="00A6744F" w:rsidP="00A6744F">
      <w:pPr>
        <w:pStyle w:val="ListParagraph"/>
        <w:numPr>
          <w:ilvl w:val="0"/>
          <w:numId w:val="3"/>
        </w:numPr>
        <w:spacing w:after="200" w:line="276" w:lineRule="auto"/>
        <w:rPr>
          <w:rFonts w:cs="Arial"/>
        </w:rPr>
      </w:pPr>
      <w:r w:rsidRPr="004E570D">
        <w:rPr>
          <w:rFonts w:cs="Arial"/>
          <w:b/>
          <w:u w:val="single"/>
        </w:rPr>
        <w:t>Cookies Banner :</w:t>
      </w:r>
    </w:p>
    <w:p w:rsidR="00A6744F" w:rsidRDefault="00A6744F" w:rsidP="00A6744F">
      <w:pPr>
        <w:jc w:val="both"/>
        <w:rPr>
          <w:rFonts w:cs="Arial"/>
          <w:lang w:val="en-US"/>
        </w:rPr>
      </w:pPr>
      <w:r w:rsidRPr="00D52C89">
        <w:rPr>
          <w:rFonts w:cs="Arial"/>
          <w:lang w:val="en-US"/>
        </w:rPr>
        <w:t>Th</w:t>
      </w:r>
      <w:r>
        <w:rPr>
          <w:rFonts w:cs="Arial"/>
          <w:lang w:val="en-US"/>
        </w:rPr>
        <w:t xml:space="preserve">is site (“Site”) </w:t>
      </w:r>
      <w:r w:rsidRPr="00D52C89">
        <w:rPr>
          <w:rFonts w:cs="Arial"/>
          <w:lang w:val="en-US"/>
        </w:rPr>
        <w:t xml:space="preserve">uses cookies as described in our Cookies Policy. </w:t>
      </w:r>
      <w:r>
        <w:rPr>
          <w:rFonts w:cs="Arial"/>
          <w:lang w:val="en-US"/>
        </w:rPr>
        <w:t xml:space="preserve">Please review it here before proceeding, as you are consenting to our use of cookies if you continue to browse the Site. </w:t>
      </w:r>
    </w:p>
    <w:p w:rsidR="00A6744F" w:rsidRDefault="00A6744F" w:rsidP="00A6744F">
      <w:pPr>
        <w:jc w:val="both"/>
        <w:rPr>
          <w:rFonts w:cs="Arial"/>
          <w:lang w:val="en-US"/>
        </w:rPr>
      </w:pPr>
    </w:p>
    <w:p w:rsidR="00A6744F" w:rsidRPr="004E570D" w:rsidRDefault="00A6744F" w:rsidP="00A6744F">
      <w:pPr>
        <w:pStyle w:val="ListParagraph"/>
        <w:numPr>
          <w:ilvl w:val="0"/>
          <w:numId w:val="3"/>
        </w:numPr>
        <w:spacing w:after="200" w:line="276" w:lineRule="auto"/>
        <w:rPr>
          <w:rFonts w:cs="Arial"/>
        </w:rPr>
      </w:pPr>
      <w:r w:rsidRPr="004E570D">
        <w:rPr>
          <w:rFonts w:cs="Arial"/>
          <w:b/>
          <w:u w:val="single"/>
        </w:rPr>
        <w:t xml:space="preserve">Cookies </w:t>
      </w:r>
      <w:r>
        <w:rPr>
          <w:rFonts w:cs="Arial"/>
          <w:b/>
          <w:u w:val="single"/>
        </w:rPr>
        <w:t>Policy</w:t>
      </w:r>
      <w:r w:rsidRPr="004E570D">
        <w:rPr>
          <w:rFonts w:cs="Arial"/>
          <w:b/>
          <w:u w:val="single"/>
        </w:rPr>
        <w:t>:</w:t>
      </w:r>
    </w:p>
    <w:p w:rsidR="00A6744F" w:rsidRDefault="00A6744F" w:rsidP="00A6744F">
      <w:pPr>
        <w:jc w:val="both"/>
        <w:rPr>
          <w:rFonts w:cs="Arial"/>
          <w:i/>
          <w:lang w:val="en-US"/>
        </w:rPr>
      </w:pPr>
      <w:r w:rsidRPr="00B70864">
        <w:rPr>
          <w:rFonts w:cs="Arial"/>
          <w:i/>
          <w:lang w:val="en-US"/>
        </w:rPr>
        <w:t xml:space="preserve">Update on </w:t>
      </w:r>
      <w:r w:rsidR="00A517BB">
        <w:rPr>
          <w:rFonts w:cs="Arial"/>
          <w:i/>
          <w:lang w:val="en-US"/>
        </w:rPr>
        <w:t>7 May 2019</w:t>
      </w:r>
    </w:p>
    <w:p w:rsidR="00A6744F" w:rsidRPr="00A61155" w:rsidRDefault="00A6744F" w:rsidP="00A6744F">
      <w:pPr>
        <w:jc w:val="both"/>
        <w:rPr>
          <w:rFonts w:cs="Arial"/>
          <w:i/>
          <w:lang w:val="en-US"/>
        </w:rPr>
      </w:pPr>
    </w:p>
    <w:p w:rsidR="00A6744F" w:rsidRPr="004E570D" w:rsidRDefault="00A6744F" w:rsidP="00A6744F">
      <w:pPr>
        <w:pStyle w:val="ListParagraph"/>
        <w:numPr>
          <w:ilvl w:val="0"/>
          <w:numId w:val="3"/>
        </w:numPr>
        <w:spacing w:after="200" w:line="276" w:lineRule="auto"/>
        <w:jc w:val="both"/>
        <w:rPr>
          <w:rFonts w:cs="Arial"/>
        </w:rPr>
      </w:pPr>
      <w:r w:rsidRPr="004E570D">
        <w:rPr>
          <w:rFonts w:cs="Arial"/>
          <w:b/>
        </w:rPr>
        <w:t xml:space="preserve">What is a Cookie ? </w:t>
      </w:r>
    </w:p>
    <w:p w:rsidR="00A6744F" w:rsidRDefault="00A6744F" w:rsidP="00A6744F">
      <w:pPr>
        <w:jc w:val="both"/>
        <w:rPr>
          <w:rFonts w:cs="Arial"/>
          <w:lang w:val="en-US"/>
        </w:rPr>
      </w:pPr>
      <w:r>
        <w:rPr>
          <w:rFonts w:cs="Arial"/>
          <w:lang w:val="en-US"/>
        </w:rPr>
        <w:t>Most websites use “</w:t>
      </w:r>
      <w:r w:rsidRPr="00D52C89">
        <w:rPr>
          <w:rFonts w:cs="Arial"/>
          <w:lang w:val="en-US"/>
        </w:rPr>
        <w:t xml:space="preserve">cookies" to help improve the online experience for visitors. Each cookie is a small text file that is downloaded onto a visitor’s device upon visiting a website. Cookies vary in their duration; some are stored indefinitely, and others for shorter periods of time. In both cases however, personal data collected and processed through the Cookies, shall not be retained for a period longer than strictly required by law or necessary for the purpose of the data processing subject to applicable legal statutory limitation periods. Cookies can be created both by the site you are visiting – ‘first party’ cookies, and by other </w:t>
      </w:r>
      <w:r>
        <w:rPr>
          <w:rFonts w:cs="Arial"/>
          <w:lang w:val="en-US"/>
        </w:rPr>
        <w:t>Site</w:t>
      </w:r>
      <w:r w:rsidRPr="00D52C89">
        <w:rPr>
          <w:rFonts w:cs="Arial"/>
          <w:lang w:val="en-US"/>
        </w:rPr>
        <w:t xml:space="preserve"> that interact with the one you are visiting – ‘third party’ cookies. </w:t>
      </w:r>
    </w:p>
    <w:p w:rsidR="00A6744F" w:rsidRPr="00D52C89" w:rsidRDefault="00A6744F" w:rsidP="00A6744F">
      <w:pPr>
        <w:jc w:val="both"/>
        <w:rPr>
          <w:rFonts w:cs="Arial"/>
          <w:b/>
          <w:lang w:val="en-US"/>
        </w:rPr>
      </w:pPr>
    </w:p>
    <w:p w:rsidR="00A6744F" w:rsidRPr="004E570D" w:rsidRDefault="00A6744F" w:rsidP="00A6744F">
      <w:pPr>
        <w:pStyle w:val="ListParagraph"/>
        <w:numPr>
          <w:ilvl w:val="0"/>
          <w:numId w:val="3"/>
        </w:numPr>
        <w:spacing w:after="200" w:line="276" w:lineRule="auto"/>
        <w:jc w:val="both"/>
        <w:rPr>
          <w:rFonts w:cs="Arial"/>
          <w:b/>
        </w:rPr>
      </w:pPr>
      <w:r w:rsidRPr="004E570D">
        <w:rPr>
          <w:rFonts w:cs="Arial"/>
          <w:b/>
        </w:rPr>
        <w:t>Use of Cookies</w:t>
      </w:r>
    </w:p>
    <w:p w:rsidR="00A6744F" w:rsidRDefault="00A6744F" w:rsidP="00A6744F">
      <w:pPr>
        <w:jc w:val="both"/>
        <w:rPr>
          <w:rFonts w:cs="Arial"/>
          <w:lang w:val="en-US"/>
        </w:rPr>
      </w:pPr>
      <w:r>
        <w:rPr>
          <w:rFonts w:cs="Arial"/>
          <w:lang w:val="en-US"/>
        </w:rPr>
        <w:t>Connecting Europe Broadband Fund</w:t>
      </w:r>
      <w:r w:rsidR="00E7063E">
        <w:rPr>
          <w:rFonts w:cs="Arial"/>
          <w:lang w:val="en-US"/>
        </w:rPr>
        <w:t xml:space="preserve"> does not use cookies, but the website is built on Wix.com which may </w:t>
      </w:r>
      <w:r>
        <w:rPr>
          <w:rFonts w:cs="Arial"/>
          <w:lang w:val="en-US"/>
        </w:rPr>
        <w:t>use cookies for several reasons, such as:</w:t>
      </w:r>
    </w:p>
    <w:p w:rsidR="00A6744F" w:rsidRDefault="00A6744F" w:rsidP="00A6744F">
      <w:pPr>
        <w:jc w:val="both"/>
        <w:rPr>
          <w:rFonts w:cs="Arial"/>
          <w:lang w:val="en-US"/>
        </w:rPr>
      </w:pPr>
    </w:p>
    <w:p w:rsidR="00A6744F" w:rsidRPr="00D52C89" w:rsidRDefault="00A6744F" w:rsidP="00A6744F">
      <w:pPr>
        <w:numPr>
          <w:ilvl w:val="0"/>
          <w:numId w:val="2"/>
        </w:numPr>
        <w:spacing w:after="200" w:line="276" w:lineRule="auto"/>
        <w:jc w:val="both"/>
        <w:rPr>
          <w:rFonts w:cs="Arial"/>
          <w:lang w:val="en-US"/>
        </w:rPr>
      </w:pPr>
      <w:r w:rsidRPr="00D52C89">
        <w:rPr>
          <w:rFonts w:cs="Arial"/>
          <w:lang w:val="en-US"/>
        </w:rPr>
        <w:t xml:space="preserve">to tell us how and when pages of our </w:t>
      </w:r>
      <w:r>
        <w:rPr>
          <w:rFonts w:cs="Arial"/>
          <w:lang w:val="en-US"/>
        </w:rPr>
        <w:t xml:space="preserve">SiteSite </w:t>
      </w:r>
      <w:r w:rsidRPr="00D52C89">
        <w:rPr>
          <w:rFonts w:cs="Arial"/>
          <w:lang w:val="en-US"/>
        </w:rPr>
        <w:t>are visited</w:t>
      </w:r>
      <w:r w:rsidR="00E7063E">
        <w:rPr>
          <w:rFonts w:cs="Arial"/>
          <w:lang w:val="en-US"/>
        </w:rPr>
        <w:t>,</w:t>
      </w:r>
    </w:p>
    <w:p w:rsidR="00A6744F" w:rsidRPr="00D52C89" w:rsidRDefault="00A6744F" w:rsidP="00A6744F">
      <w:pPr>
        <w:numPr>
          <w:ilvl w:val="0"/>
          <w:numId w:val="2"/>
        </w:numPr>
        <w:spacing w:after="200" w:line="276" w:lineRule="auto"/>
        <w:jc w:val="both"/>
        <w:rPr>
          <w:rFonts w:cs="Arial"/>
          <w:lang w:val="en-US"/>
        </w:rPr>
      </w:pPr>
      <w:r w:rsidRPr="00D52C89">
        <w:rPr>
          <w:rFonts w:cs="Arial"/>
          <w:lang w:val="en-US"/>
        </w:rPr>
        <w:t xml:space="preserve">to ensure that our </w:t>
      </w:r>
      <w:r>
        <w:rPr>
          <w:rFonts w:cs="Arial"/>
          <w:lang w:val="en-US"/>
        </w:rPr>
        <w:t>Site</w:t>
      </w:r>
      <w:r w:rsidRPr="00D52C89">
        <w:rPr>
          <w:rFonts w:cs="Arial"/>
          <w:lang w:val="en-US"/>
        </w:rPr>
        <w:t xml:space="preserve"> are working properly</w:t>
      </w:r>
      <w:r w:rsidR="00940285">
        <w:rPr>
          <w:rFonts w:cs="Arial"/>
          <w:lang w:val="en-US"/>
        </w:rPr>
        <w:t>,</w:t>
      </w:r>
    </w:p>
    <w:p w:rsidR="00A6744F" w:rsidRPr="00D52C89" w:rsidRDefault="00A6744F" w:rsidP="00A6744F">
      <w:pPr>
        <w:numPr>
          <w:ilvl w:val="0"/>
          <w:numId w:val="2"/>
        </w:numPr>
        <w:spacing w:after="200" w:line="276" w:lineRule="auto"/>
        <w:jc w:val="both"/>
        <w:rPr>
          <w:rFonts w:cs="Arial"/>
          <w:lang w:val="en-US"/>
        </w:rPr>
      </w:pPr>
      <w:r w:rsidRPr="00D52C89">
        <w:rPr>
          <w:rFonts w:cs="Arial"/>
          <w:lang w:val="en-US"/>
        </w:rPr>
        <w:t xml:space="preserve">to promote our content on third party websites. </w:t>
      </w:r>
    </w:p>
    <w:p w:rsidR="00A6744F" w:rsidRDefault="00A6744F" w:rsidP="00A6744F">
      <w:pPr>
        <w:jc w:val="both"/>
        <w:rPr>
          <w:rFonts w:cs="Arial"/>
          <w:b/>
          <w:lang w:val="en-US"/>
        </w:rPr>
      </w:pPr>
      <w:r w:rsidRPr="00D52C89">
        <w:rPr>
          <w:rFonts w:cs="Arial"/>
          <w:b/>
          <w:lang w:val="en-US"/>
        </w:rPr>
        <w:lastRenderedPageBreak/>
        <w:t>By continuing to browse this Site, you are agreeing that we may store and access cookies on your device.</w:t>
      </w:r>
    </w:p>
    <w:p w:rsidR="00A6744F" w:rsidRDefault="00A6744F" w:rsidP="00A6744F">
      <w:pPr>
        <w:jc w:val="both"/>
        <w:rPr>
          <w:rFonts w:cs="Arial"/>
          <w:b/>
          <w:lang w:val="en-US"/>
        </w:rPr>
      </w:pPr>
    </w:p>
    <w:p w:rsidR="00A6744F" w:rsidRDefault="00A6744F" w:rsidP="00A6744F">
      <w:pPr>
        <w:jc w:val="both"/>
        <w:rPr>
          <w:rFonts w:cs="Arial"/>
          <w:lang w:val="en-US"/>
        </w:rPr>
      </w:pPr>
      <w:r w:rsidRPr="00094A2E">
        <w:rPr>
          <w:rFonts w:cs="Arial"/>
          <w:lang w:val="en-US"/>
        </w:rPr>
        <w:t>The cookies we use contain information that identifies your device and stores data about your visit(s) to our Site(s) during and after your visit(s). We strongly encourage you to review the important information that is contained in our Privacy Policy about why and how we may process this data from time to time.</w:t>
      </w:r>
    </w:p>
    <w:p w:rsidR="00A6744F" w:rsidRPr="00094A2E" w:rsidRDefault="00A6744F" w:rsidP="00A6744F">
      <w:pPr>
        <w:jc w:val="both"/>
        <w:rPr>
          <w:rFonts w:cs="Arial"/>
          <w:lang w:val="en-US"/>
        </w:rPr>
      </w:pPr>
    </w:p>
    <w:p w:rsidR="00A6744F" w:rsidRDefault="00A6744F" w:rsidP="00A6744F">
      <w:pPr>
        <w:jc w:val="both"/>
        <w:rPr>
          <w:rFonts w:cs="Arial"/>
          <w:sz w:val="18"/>
          <w:szCs w:val="18"/>
          <w:lang w:val="en-US"/>
        </w:rPr>
      </w:pPr>
      <w:r w:rsidRPr="00A61155">
        <w:rPr>
          <w:rFonts w:cs="Arial"/>
          <w:lang w:val="en-US"/>
        </w:rPr>
        <w:t>The table below lists each cookie we may use on our Site(s) from time to time, identifies each cookie by category and type, and provides a brief explanation of each cookie’s purpose:</w:t>
      </w:r>
      <w:r w:rsidRPr="00966EFC">
        <w:rPr>
          <w:rFonts w:cs="Arial"/>
          <w:sz w:val="18"/>
          <w:szCs w:val="18"/>
          <w:lang w:val="en-US"/>
        </w:rPr>
        <w:t xml:space="preserve"> </w:t>
      </w:r>
    </w:p>
    <w:p w:rsidR="00E7063E" w:rsidRDefault="00E7063E" w:rsidP="00A6744F">
      <w:pPr>
        <w:jc w:val="both"/>
        <w:rPr>
          <w:rFonts w:cs="Arial"/>
          <w:sz w:val="18"/>
          <w:szCs w:val="18"/>
          <w:lang w:val="en-US"/>
        </w:rPr>
      </w:pPr>
    </w:p>
    <w:tbl>
      <w:tblPr>
        <w:tblW w:w="105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775"/>
        <w:gridCol w:w="2047"/>
        <w:gridCol w:w="3678"/>
      </w:tblGrid>
      <w:tr w:rsidR="00E7063E" w:rsidRPr="00E7063E" w:rsidTr="00940285">
        <w:trPr>
          <w:tblHeader/>
          <w:tblCellSpacing w:w="15" w:type="dxa"/>
        </w:trPr>
        <w:tc>
          <w:tcPr>
            <w:tcW w:w="0" w:type="auto"/>
            <w:tcBorders>
              <w:top w:val="single" w:sz="4" w:space="0" w:color="auto"/>
              <w:left w:val="single" w:sz="4" w:space="0" w:color="auto"/>
              <w:bottom w:val="single" w:sz="4" w:space="0" w:color="auto"/>
            </w:tcBorders>
            <w:shd w:val="clear" w:color="auto" w:fill="FFFFFF"/>
            <w:tcMar>
              <w:top w:w="255" w:type="dxa"/>
              <w:left w:w="360" w:type="dxa"/>
              <w:bottom w:w="255" w:type="dxa"/>
              <w:right w:w="360" w:type="dxa"/>
            </w:tcMar>
            <w:vAlign w:val="center"/>
            <w:hideMark/>
          </w:tcPr>
          <w:p w:rsidR="00E7063E" w:rsidRPr="00E7063E" w:rsidRDefault="00E7063E" w:rsidP="00E7063E">
            <w:pPr>
              <w:jc w:val="both"/>
              <w:rPr>
                <w:rFonts w:cs="Arial"/>
                <w:sz w:val="18"/>
                <w:szCs w:val="18"/>
                <w:lang w:val="en-GB"/>
              </w:rPr>
            </w:pPr>
            <w:r w:rsidRPr="00E7063E">
              <w:rPr>
                <w:rFonts w:cs="Arial"/>
                <w:sz w:val="18"/>
                <w:szCs w:val="18"/>
                <w:lang w:val="en-GB"/>
              </w:rPr>
              <w:t>Cookie name</w:t>
            </w:r>
          </w:p>
        </w:tc>
        <w:tc>
          <w:tcPr>
            <w:tcW w:w="0" w:type="auto"/>
            <w:tcBorders>
              <w:top w:val="single" w:sz="4" w:space="0" w:color="auto"/>
              <w:left w:val="nil"/>
              <w:bottom w:val="single" w:sz="4" w:space="0" w:color="auto"/>
            </w:tcBorders>
            <w:shd w:val="clear" w:color="auto" w:fill="FFFFFF"/>
            <w:tcMar>
              <w:top w:w="255" w:type="dxa"/>
              <w:left w:w="360" w:type="dxa"/>
              <w:bottom w:w="255" w:type="dxa"/>
              <w:right w:w="360" w:type="dxa"/>
            </w:tcMar>
            <w:vAlign w:val="center"/>
            <w:hideMark/>
          </w:tcPr>
          <w:p w:rsidR="00E7063E" w:rsidRPr="00E7063E" w:rsidRDefault="00E7063E" w:rsidP="00E7063E">
            <w:pPr>
              <w:jc w:val="both"/>
              <w:rPr>
                <w:rFonts w:cs="Arial"/>
                <w:sz w:val="18"/>
                <w:szCs w:val="18"/>
                <w:lang w:val="en-GB"/>
              </w:rPr>
            </w:pPr>
            <w:r w:rsidRPr="00E7063E">
              <w:rPr>
                <w:rFonts w:cs="Arial"/>
                <w:sz w:val="18"/>
                <w:szCs w:val="18"/>
                <w:lang w:val="en-GB"/>
              </w:rPr>
              <w:t>Life span</w:t>
            </w:r>
          </w:p>
        </w:tc>
        <w:tc>
          <w:tcPr>
            <w:tcW w:w="0" w:type="auto"/>
            <w:tcBorders>
              <w:top w:val="single" w:sz="4" w:space="0" w:color="auto"/>
              <w:left w:val="nil"/>
              <w:bottom w:val="single" w:sz="4" w:space="0" w:color="auto"/>
              <w:right w:val="single" w:sz="4" w:space="0" w:color="auto"/>
            </w:tcBorders>
            <w:shd w:val="clear" w:color="auto" w:fill="FFFFFF"/>
            <w:tcMar>
              <w:top w:w="255" w:type="dxa"/>
              <w:left w:w="360" w:type="dxa"/>
              <w:bottom w:w="255" w:type="dxa"/>
              <w:right w:w="360" w:type="dxa"/>
            </w:tcMar>
            <w:vAlign w:val="center"/>
            <w:hideMark/>
          </w:tcPr>
          <w:p w:rsidR="00E7063E" w:rsidRPr="00E7063E" w:rsidRDefault="00E7063E" w:rsidP="00E7063E">
            <w:pPr>
              <w:jc w:val="both"/>
              <w:rPr>
                <w:rFonts w:cs="Arial"/>
                <w:sz w:val="18"/>
                <w:szCs w:val="18"/>
                <w:lang w:val="en-GB"/>
              </w:rPr>
            </w:pPr>
            <w:r w:rsidRPr="00E7063E">
              <w:rPr>
                <w:rFonts w:cs="Arial"/>
                <w:sz w:val="18"/>
                <w:szCs w:val="18"/>
                <w:lang w:val="en-GB"/>
              </w:rPr>
              <w:t>Purpose</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svSession</w:t>
            </w:r>
          </w:p>
        </w:tc>
        <w:tc>
          <w:tcPr>
            <w:tcW w:w="0" w:type="auto"/>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Persistent</w:t>
            </w:r>
          </w:p>
        </w:tc>
        <w:tc>
          <w:tcPr>
            <w:tcW w:w="0" w:type="auto"/>
            <w:tcBorders>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Identifies unique visitors and tracks a visitor’s sessions on a site</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hs</w:t>
            </w:r>
          </w:p>
        </w:tc>
        <w:tc>
          <w:tcPr>
            <w:tcW w:w="0" w:type="auto"/>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Session</w:t>
            </w:r>
          </w:p>
        </w:tc>
        <w:tc>
          <w:tcPr>
            <w:tcW w:w="0" w:type="auto"/>
            <w:tcBorders>
              <w:right w:val="single" w:sz="6" w:space="0" w:color="EFF1F2"/>
            </w:tcBorders>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Security</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XSRF-TOKEN</w:t>
            </w:r>
          </w:p>
        </w:tc>
        <w:tc>
          <w:tcPr>
            <w:tcW w:w="0" w:type="auto"/>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Session</w:t>
            </w:r>
          </w:p>
        </w:tc>
        <w:tc>
          <w:tcPr>
            <w:tcW w:w="0" w:type="auto"/>
            <w:tcBorders>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Security</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smSession</w:t>
            </w:r>
          </w:p>
        </w:tc>
        <w:tc>
          <w:tcPr>
            <w:tcW w:w="0" w:type="auto"/>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Persistent (Two weeks)</w:t>
            </w:r>
          </w:p>
        </w:tc>
        <w:tc>
          <w:tcPr>
            <w:tcW w:w="0" w:type="auto"/>
            <w:tcBorders>
              <w:right w:val="single" w:sz="6" w:space="0" w:color="EFF1F2"/>
            </w:tcBorders>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Identifies logged in site members</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TSxxxxxxxx (where x is replaced with a random series of numbers and letters)</w:t>
            </w:r>
          </w:p>
        </w:tc>
        <w:tc>
          <w:tcPr>
            <w:tcW w:w="0" w:type="auto"/>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Session</w:t>
            </w:r>
          </w:p>
        </w:tc>
        <w:tc>
          <w:tcPr>
            <w:tcW w:w="0" w:type="auto"/>
            <w:tcBorders>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Security</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TSxxxxxxxx_d (where x is replaced with a random series of numbers and letters)</w:t>
            </w:r>
          </w:p>
        </w:tc>
        <w:tc>
          <w:tcPr>
            <w:tcW w:w="0" w:type="auto"/>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Session</w:t>
            </w:r>
          </w:p>
        </w:tc>
        <w:tc>
          <w:tcPr>
            <w:tcW w:w="0" w:type="auto"/>
            <w:tcBorders>
              <w:right w:val="single" w:sz="6" w:space="0" w:color="EFF1F2"/>
            </w:tcBorders>
            <w:shd w:val="clear" w:color="auto" w:fill="FDFDFD"/>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Security</w:t>
            </w:r>
          </w:p>
        </w:tc>
      </w:tr>
      <w:tr w:rsidR="00E7063E" w:rsidRPr="00E7063E" w:rsidTr="00940285">
        <w:trPr>
          <w:tblCellSpacing w:w="15" w:type="dxa"/>
        </w:trPr>
        <w:tc>
          <w:tcPr>
            <w:tcW w:w="0" w:type="auto"/>
            <w:tcBorders>
              <w:left w:val="single" w:sz="6" w:space="0" w:color="EFF1F2"/>
              <w:bottom w:val="single" w:sz="6" w:space="0" w:color="EFF1F2"/>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RequestID</w:t>
            </w:r>
          </w:p>
        </w:tc>
        <w:tc>
          <w:tcPr>
            <w:tcW w:w="0" w:type="auto"/>
            <w:tcBorders>
              <w:bottom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Session</w:t>
            </w:r>
          </w:p>
        </w:tc>
        <w:tc>
          <w:tcPr>
            <w:tcW w:w="0" w:type="auto"/>
            <w:tcBorders>
              <w:bottom w:val="single" w:sz="6" w:space="0" w:color="EFF1F2"/>
              <w:right w:val="single" w:sz="6" w:space="0" w:color="EFF1F2"/>
            </w:tcBorders>
            <w:shd w:val="clear" w:color="auto" w:fill="FFFFFF"/>
            <w:tcMar>
              <w:top w:w="180" w:type="dxa"/>
              <w:left w:w="360" w:type="dxa"/>
              <w:bottom w:w="180" w:type="dxa"/>
              <w:right w:w="360" w:type="dxa"/>
            </w:tcMar>
            <w:hideMark/>
          </w:tcPr>
          <w:p w:rsidR="00E7063E" w:rsidRPr="00E7063E" w:rsidRDefault="00E7063E" w:rsidP="00E7063E">
            <w:pPr>
              <w:jc w:val="both"/>
              <w:rPr>
                <w:rFonts w:cs="Arial"/>
                <w:sz w:val="18"/>
                <w:szCs w:val="18"/>
                <w:lang w:val="en-GB"/>
              </w:rPr>
            </w:pPr>
            <w:r w:rsidRPr="00E7063E">
              <w:rPr>
                <w:rFonts w:cs="Arial"/>
                <w:sz w:val="18"/>
                <w:szCs w:val="18"/>
                <w:lang w:val="en-GB"/>
              </w:rPr>
              <w:t>Tracks visitor behavior and measures site performance</w:t>
            </w:r>
          </w:p>
        </w:tc>
      </w:tr>
    </w:tbl>
    <w:p w:rsidR="00E7063E" w:rsidRPr="00E7063E" w:rsidRDefault="00E7063E" w:rsidP="00A6744F">
      <w:pPr>
        <w:jc w:val="both"/>
        <w:rPr>
          <w:rFonts w:cs="Arial"/>
          <w:sz w:val="18"/>
          <w:szCs w:val="18"/>
          <w:lang w:val="en-GB"/>
        </w:rPr>
      </w:pPr>
    </w:p>
    <w:p w:rsidR="00A6744F" w:rsidRDefault="00A6744F" w:rsidP="00A6744F">
      <w:pPr>
        <w:pStyle w:val="ListParagraph"/>
        <w:spacing w:after="240" w:line="336" w:lineRule="auto"/>
        <w:rPr>
          <w:rFonts w:cs="Arial"/>
          <w:b/>
        </w:rPr>
      </w:pPr>
    </w:p>
    <w:p w:rsidR="00A6744F" w:rsidRPr="004E570D" w:rsidRDefault="00A6744F" w:rsidP="00A6744F">
      <w:pPr>
        <w:pStyle w:val="ListParagraph"/>
        <w:numPr>
          <w:ilvl w:val="0"/>
          <w:numId w:val="3"/>
        </w:numPr>
        <w:spacing w:after="240" w:line="336" w:lineRule="auto"/>
        <w:rPr>
          <w:rFonts w:cs="Arial"/>
          <w:b/>
        </w:rPr>
      </w:pPr>
      <w:r w:rsidRPr="004E570D">
        <w:rPr>
          <w:rFonts w:cs="Arial"/>
          <w:b/>
        </w:rPr>
        <w:t>Managing Cookies</w:t>
      </w:r>
    </w:p>
    <w:p w:rsidR="00A6744F" w:rsidRDefault="00A6744F" w:rsidP="00A6744F">
      <w:pPr>
        <w:jc w:val="both"/>
        <w:rPr>
          <w:rFonts w:cs="Arial"/>
          <w:lang w:val="en-US"/>
        </w:rPr>
      </w:pPr>
      <w:r w:rsidRPr="004E570D">
        <w:rPr>
          <w:rFonts w:cs="Arial"/>
          <w:lang w:val="en-US"/>
        </w:rPr>
        <w:t>Some internet browsers have incorporated "Do Not Track" features. Most of these features, when turned on, send a signal or preference (the "</w:t>
      </w:r>
      <w:r w:rsidRPr="00B70864">
        <w:rPr>
          <w:rFonts w:cs="Arial"/>
          <w:b/>
          <w:lang w:val="en-US"/>
        </w:rPr>
        <w:t>DNT Signa</w:t>
      </w:r>
      <w:r w:rsidRPr="00B70864">
        <w:rPr>
          <w:rFonts w:cs="Arial"/>
          <w:lang w:val="en-US"/>
        </w:rPr>
        <w:t>l</w:t>
      </w:r>
      <w:r w:rsidRPr="004E570D">
        <w:rPr>
          <w:rFonts w:cs="Arial"/>
          <w:lang w:val="en-US"/>
        </w:rPr>
        <w:t xml:space="preserve">") to the web </w:t>
      </w:r>
      <w:r>
        <w:rPr>
          <w:rFonts w:cs="Arial"/>
          <w:lang w:val="en-US"/>
        </w:rPr>
        <w:t>Site</w:t>
      </w:r>
      <w:r w:rsidRPr="004E570D">
        <w:rPr>
          <w:rFonts w:cs="Arial"/>
          <w:lang w:val="en-US"/>
        </w:rPr>
        <w:t xml:space="preserve"> you visit, indicating that you do not wish to be tracked. Because there is not yet a common understanding of how to interpret DNT Signals, nor a common definition of "tracking", we do not currently respond to DNT Signals on the </w:t>
      </w:r>
      <w:r>
        <w:rPr>
          <w:rFonts w:cs="Arial"/>
          <w:lang w:val="en-US"/>
        </w:rPr>
        <w:t>Site</w:t>
      </w:r>
      <w:r w:rsidRPr="004E570D">
        <w:rPr>
          <w:rFonts w:cs="Arial"/>
          <w:lang w:val="en-US"/>
        </w:rPr>
        <w:t xml:space="preserve"> (unless prohibited under applicable local laws and regulations currently in effect). </w:t>
      </w:r>
    </w:p>
    <w:p w:rsidR="00A6744F" w:rsidRPr="004E570D" w:rsidRDefault="00A6744F" w:rsidP="00A6744F">
      <w:pPr>
        <w:jc w:val="both"/>
        <w:rPr>
          <w:rFonts w:cs="Arial"/>
          <w:lang w:val="en-US"/>
        </w:rPr>
      </w:pPr>
    </w:p>
    <w:p w:rsidR="00A6744F" w:rsidRDefault="00A6744F" w:rsidP="00A6744F">
      <w:pPr>
        <w:jc w:val="both"/>
        <w:rPr>
          <w:rFonts w:cs="Arial"/>
          <w:lang w:val="en-US"/>
        </w:rPr>
      </w:pPr>
      <w:r w:rsidRPr="004E570D">
        <w:rPr>
          <w:rFonts w:cs="Arial"/>
          <w:lang w:val="en-US"/>
        </w:rPr>
        <w:t>However, most browsers allow you to accept or reject all cookies or to accept only certain types of cookies or ask you each time a website wants to store a cookie, and also allow you to delete cookies stored on your device(s). If you decide to change the use of cookies or choose to disable cookies, you can learn how to change your browser settings using the following links:</w:t>
      </w:r>
    </w:p>
    <w:p w:rsidR="00A6744F" w:rsidRPr="004E570D" w:rsidRDefault="00A6744F" w:rsidP="00A6744F">
      <w:pPr>
        <w:jc w:val="both"/>
        <w:rPr>
          <w:rFonts w:cs="Arial"/>
          <w:lang w:val="en-US"/>
        </w:rPr>
      </w:pPr>
    </w:p>
    <w:p w:rsidR="00A6744F" w:rsidRDefault="00A6744F" w:rsidP="00A6744F">
      <w:pPr>
        <w:spacing w:after="240" w:line="336" w:lineRule="auto"/>
        <w:rPr>
          <w:rStyle w:val="CommentReference"/>
          <w:rFonts w:cs="Arial"/>
          <w:lang w:val="en-US"/>
        </w:rPr>
      </w:pPr>
      <w:r w:rsidRPr="00F60B01">
        <w:rPr>
          <w:rFonts w:cs="Arial"/>
          <w:lang w:val="en-US"/>
        </w:rPr>
        <w:t xml:space="preserve">- </w:t>
      </w:r>
      <w:hyperlink r:id="rId5" w:tgtFrame="_blank" w:history="1">
        <w:r w:rsidRPr="00F60B01">
          <w:rPr>
            <w:rStyle w:val="Hyperlink"/>
            <w:rFonts w:cs="Arial"/>
            <w:lang w:val="en-US"/>
          </w:rPr>
          <w:t>Chrome™</w:t>
        </w:r>
      </w:hyperlink>
      <w:r w:rsidRPr="00F60B01">
        <w:rPr>
          <w:rFonts w:cs="Arial"/>
          <w:lang w:val="en-US"/>
        </w:rPr>
        <w:t xml:space="preserve"> </w:t>
      </w:r>
      <w:r w:rsidRPr="00F60B01">
        <w:rPr>
          <w:rFonts w:cs="Arial"/>
          <w:lang w:val="en-US"/>
        </w:rPr>
        <w:br/>
        <w:t xml:space="preserve">- </w:t>
      </w:r>
      <w:hyperlink r:id="rId6" w:tgtFrame="_blank" w:history="1">
        <w:r w:rsidRPr="00F60B01">
          <w:rPr>
            <w:rStyle w:val="Hyperlink"/>
            <w:rFonts w:cs="Arial"/>
            <w:lang w:val="en-US"/>
          </w:rPr>
          <w:t>Firefox™</w:t>
        </w:r>
      </w:hyperlink>
      <w:r w:rsidRPr="00F60B01">
        <w:rPr>
          <w:rFonts w:cs="Arial"/>
          <w:lang w:val="en-US"/>
        </w:rPr>
        <w:t xml:space="preserve"> </w:t>
      </w:r>
      <w:r w:rsidRPr="00F60B01">
        <w:rPr>
          <w:rFonts w:cs="Arial"/>
          <w:lang w:val="en-US"/>
        </w:rPr>
        <w:br/>
      </w:r>
      <w:r w:rsidRPr="00F60B01">
        <w:rPr>
          <w:rFonts w:cs="Arial"/>
          <w:lang w:val="en-US"/>
        </w:rPr>
        <w:lastRenderedPageBreak/>
        <w:t xml:space="preserve">- </w:t>
      </w:r>
      <w:hyperlink r:id="rId7" w:tgtFrame="_blank" w:history="1">
        <w:r w:rsidRPr="00F60B01">
          <w:rPr>
            <w:rStyle w:val="Hyperlink"/>
            <w:rFonts w:cs="Arial"/>
            <w:lang w:val="en-US"/>
          </w:rPr>
          <w:t>Internet Explorer™</w:t>
        </w:r>
      </w:hyperlink>
      <w:r w:rsidRPr="00F60B01">
        <w:rPr>
          <w:rFonts w:cs="Arial"/>
          <w:lang w:val="en-US"/>
        </w:rPr>
        <w:br/>
        <w:t xml:space="preserve">- </w:t>
      </w:r>
      <w:hyperlink r:id="rId8" w:tgtFrame="_blank" w:history="1">
        <w:r w:rsidRPr="00F60B01">
          <w:rPr>
            <w:rStyle w:val="Hyperlink"/>
            <w:rFonts w:cs="Arial"/>
            <w:lang w:val="en-US"/>
          </w:rPr>
          <w:t>Safari™</w:t>
        </w:r>
      </w:hyperlink>
    </w:p>
    <w:p w:rsidR="00A6744F" w:rsidRPr="004E570D" w:rsidRDefault="00A6744F" w:rsidP="00A6744F">
      <w:pPr>
        <w:spacing w:after="240" w:line="336" w:lineRule="auto"/>
        <w:rPr>
          <w:rFonts w:cs="Arial"/>
          <w:lang w:val="en-US"/>
        </w:rPr>
      </w:pPr>
    </w:p>
    <w:p w:rsidR="00A6744F" w:rsidRPr="004E570D" w:rsidRDefault="00A6744F" w:rsidP="00A6744F">
      <w:pPr>
        <w:pStyle w:val="ListParagraph"/>
        <w:numPr>
          <w:ilvl w:val="0"/>
          <w:numId w:val="3"/>
        </w:numPr>
        <w:spacing w:after="240" w:line="336" w:lineRule="auto"/>
        <w:rPr>
          <w:rFonts w:cs="Arial"/>
          <w:b/>
        </w:rPr>
      </w:pPr>
      <w:r w:rsidRPr="004E570D">
        <w:rPr>
          <w:rFonts w:cs="Arial"/>
          <w:b/>
        </w:rPr>
        <w:t>Third Party Cookies</w:t>
      </w:r>
    </w:p>
    <w:p w:rsidR="00A6744F" w:rsidRDefault="00A6744F" w:rsidP="00A6744F">
      <w:pPr>
        <w:jc w:val="both"/>
        <w:rPr>
          <w:rFonts w:cs="Arial"/>
          <w:lang w:val="en-US"/>
        </w:rPr>
      </w:pPr>
      <w:r w:rsidRPr="004E570D">
        <w:rPr>
          <w:rFonts w:cs="Arial"/>
          <w:lang w:val="en-US"/>
        </w:rPr>
        <w:t>You will see from the list of cookies used on our Site above, that several of the cookies we use are provided by third parties. These third party companies use cookies to help us improve our service to you.</w:t>
      </w:r>
    </w:p>
    <w:p w:rsidR="00A6744F" w:rsidRPr="004E570D" w:rsidRDefault="00A6744F" w:rsidP="00A6744F">
      <w:pPr>
        <w:jc w:val="both"/>
        <w:rPr>
          <w:rFonts w:cs="Arial"/>
          <w:lang w:val="en-US"/>
        </w:rPr>
      </w:pPr>
    </w:p>
    <w:p w:rsidR="00A6744F" w:rsidRPr="004E570D" w:rsidRDefault="00A6744F" w:rsidP="00A6744F">
      <w:pPr>
        <w:jc w:val="both"/>
        <w:rPr>
          <w:rFonts w:cs="Arial"/>
          <w:lang w:val="en-US"/>
        </w:rPr>
      </w:pPr>
      <w:r w:rsidRPr="004E570D">
        <w:rPr>
          <w:rFonts w:cs="Arial"/>
          <w:lang w:val="en-US"/>
        </w:rPr>
        <w:t>We do not have any control over the configuration or installation of these third party cookies on your device(s), so your consent to install cookies on your device(s) will only be valid and apply to our own cookies, and not to third party cookies. We therefore suggest that you check these third party web</w:t>
      </w:r>
      <w:r>
        <w:rPr>
          <w:rFonts w:cs="Arial"/>
          <w:lang w:val="en-US"/>
        </w:rPr>
        <w:t>site</w:t>
      </w:r>
      <w:r w:rsidRPr="004E570D">
        <w:rPr>
          <w:rFonts w:cs="Arial"/>
          <w:lang w:val="en-US"/>
        </w:rPr>
        <w:t xml:space="preserve"> for more information about the use of cookies and how to accept or reject the installation of such cookies on your device(s).</w:t>
      </w:r>
    </w:p>
    <w:p w:rsidR="00A6744F" w:rsidRPr="00711F4D" w:rsidRDefault="00A6744F">
      <w:pPr>
        <w:rPr>
          <w:lang w:val="en-US"/>
        </w:rPr>
      </w:pPr>
    </w:p>
    <w:sectPr w:rsidR="00A6744F" w:rsidRPr="00711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2D7F"/>
    <w:multiLevelType w:val="hybridMultilevel"/>
    <w:tmpl w:val="3FBC7A6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58A7EA1"/>
    <w:multiLevelType w:val="hybridMultilevel"/>
    <w:tmpl w:val="5A98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D4B8E"/>
    <w:multiLevelType w:val="hybridMultilevel"/>
    <w:tmpl w:val="A5565F40"/>
    <w:lvl w:ilvl="0" w:tplc="0632F5D2">
      <w:start w:val="1"/>
      <w:numFmt w:val="lowerLetter"/>
      <w:lvlText w:val="(%1)"/>
      <w:lvlJc w:val="left"/>
      <w:pPr>
        <w:ind w:left="720" w:hanging="360"/>
      </w:pPr>
      <w:rPr>
        <w:rFonts w:hint="default"/>
      </w:rPr>
    </w:lvl>
    <w:lvl w:ilvl="1" w:tplc="140C0001">
      <w:start w:val="1"/>
      <w:numFmt w:val="bullet"/>
      <w:lvlText w:val=""/>
      <w:lvlJc w:val="left"/>
      <w:pPr>
        <w:ind w:left="1440" w:hanging="360"/>
      </w:pPr>
      <w:rPr>
        <w:rFonts w:ascii="Symbol" w:hAnsi="Symbol" w:hint="default"/>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4D"/>
    <w:rsid w:val="00240F9C"/>
    <w:rsid w:val="0044304D"/>
    <w:rsid w:val="00625E60"/>
    <w:rsid w:val="00711F4D"/>
    <w:rsid w:val="00816B89"/>
    <w:rsid w:val="00940285"/>
    <w:rsid w:val="00A517BB"/>
    <w:rsid w:val="00A6744F"/>
    <w:rsid w:val="00E7063E"/>
    <w:rsid w:val="00F60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C5129"/>
  <w15:chartTrackingRefBased/>
  <w15:docId w15:val="{2A819DD9-3676-45D9-A8A2-E7E4DCE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4D"/>
    <w:pPr>
      <w:spacing w:after="0" w:line="240" w:lineRule="auto"/>
    </w:pPr>
    <w:rPr>
      <w:rFonts w:ascii="Arial" w:eastAsia="Calibri" w:hAnsi="Arial" w:cs="Times New Roman"/>
      <w:lang w:val="fr-FR"/>
    </w:rPr>
  </w:style>
  <w:style w:type="paragraph" w:styleId="Heading2">
    <w:name w:val="heading 2"/>
    <w:basedOn w:val="Normal"/>
    <w:next w:val="Normal"/>
    <w:link w:val="Heading2Char"/>
    <w:uiPriority w:val="9"/>
    <w:unhideWhenUsed/>
    <w:qFormat/>
    <w:rsid w:val="00711F4D"/>
    <w:pPr>
      <w:keepNext/>
      <w:keepLines/>
      <w:spacing w:before="200"/>
      <w:outlineLvl w:val="1"/>
    </w:pPr>
    <w:rPr>
      <w:rFonts w:eastAsiaTheme="majorEastAsia" w:cs="Arial"/>
      <w:b/>
      <w:bCs/>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F4D"/>
    <w:rPr>
      <w:rFonts w:ascii="Arial" w:eastAsiaTheme="majorEastAsia" w:hAnsi="Arial" w:cs="Arial"/>
      <w:b/>
      <w:bCs/>
      <w:szCs w:val="26"/>
      <w:lang w:val="en-US"/>
    </w:rPr>
  </w:style>
  <w:style w:type="character" w:styleId="CommentReference">
    <w:name w:val="annotation reference"/>
    <w:basedOn w:val="DefaultParagraphFont"/>
    <w:uiPriority w:val="99"/>
    <w:semiHidden/>
    <w:unhideWhenUsed/>
    <w:rsid w:val="00711F4D"/>
    <w:rPr>
      <w:sz w:val="16"/>
      <w:szCs w:val="16"/>
    </w:rPr>
  </w:style>
  <w:style w:type="paragraph" w:styleId="CommentText">
    <w:name w:val="annotation text"/>
    <w:basedOn w:val="Normal"/>
    <w:link w:val="CommentTextChar"/>
    <w:unhideWhenUsed/>
    <w:rsid w:val="00711F4D"/>
    <w:rPr>
      <w:sz w:val="20"/>
      <w:szCs w:val="20"/>
    </w:rPr>
  </w:style>
  <w:style w:type="character" w:customStyle="1" w:styleId="CommentTextChar">
    <w:name w:val="Comment Text Char"/>
    <w:basedOn w:val="DefaultParagraphFont"/>
    <w:link w:val="CommentText"/>
    <w:rsid w:val="00711F4D"/>
    <w:rPr>
      <w:rFonts w:ascii="Arial" w:eastAsia="Calibri" w:hAnsi="Arial" w:cs="Times New Roman"/>
      <w:sz w:val="20"/>
      <w:szCs w:val="20"/>
      <w:lang w:val="fr-FR"/>
    </w:rPr>
  </w:style>
  <w:style w:type="paragraph" w:styleId="BalloonText">
    <w:name w:val="Balloon Text"/>
    <w:basedOn w:val="Normal"/>
    <w:link w:val="BalloonTextChar"/>
    <w:uiPriority w:val="99"/>
    <w:semiHidden/>
    <w:unhideWhenUsed/>
    <w:rsid w:val="00711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F4D"/>
    <w:rPr>
      <w:rFonts w:ascii="Segoe UI" w:eastAsia="Calibri" w:hAnsi="Segoe UI" w:cs="Segoe UI"/>
      <w:sz w:val="18"/>
      <w:szCs w:val="18"/>
      <w:lang w:val="fr-FR"/>
    </w:rPr>
  </w:style>
  <w:style w:type="paragraph" w:styleId="ListParagraph">
    <w:name w:val="List Paragraph"/>
    <w:basedOn w:val="Normal"/>
    <w:link w:val="ListParagraphChar"/>
    <w:uiPriority w:val="34"/>
    <w:qFormat/>
    <w:rsid w:val="00A6744F"/>
    <w:pPr>
      <w:ind w:left="720"/>
      <w:contextualSpacing/>
    </w:pPr>
  </w:style>
  <w:style w:type="character" w:styleId="Hyperlink">
    <w:name w:val="Hyperlink"/>
    <w:basedOn w:val="DefaultParagraphFont"/>
    <w:uiPriority w:val="99"/>
    <w:unhideWhenUsed/>
    <w:rsid w:val="00A6744F"/>
    <w:rPr>
      <w:color w:val="0563C1"/>
      <w:u w:val="single"/>
    </w:rPr>
  </w:style>
  <w:style w:type="character" w:customStyle="1" w:styleId="ListParagraphChar">
    <w:name w:val="List Paragraph Char"/>
    <w:basedOn w:val="DefaultParagraphFont"/>
    <w:link w:val="ListParagraph"/>
    <w:uiPriority w:val="34"/>
    <w:rsid w:val="00A6744F"/>
    <w:rPr>
      <w:rFonts w:ascii="Arial" w:eastAsia="Calibri" w:hAnsi="Arial" w:cs="Times New Roman"/>
      <w:lang w:val="fr-FR"/>
    </w:rPr>
  </w:style>
  <w:style w:type="paragraph" w:styleId="CommentSubject">
    <w:name w:val="annotation subject"/>
    <w:basedOn w:val="CommentText"/>
    <w:next w:val="CommentText"/>
    <w:link w:val="CommentSubjectChar"/>
    <w:uiPriority w:val="99"/>
    <w:semiHidden/>
    <w:unhideWhenUsed/>
    <w:rsid w:val="00A517BB"/>
    <w:rPr>
      <w:b/>
      <w:bCs/>
    </w:rPr>
  </w:style>
  <w:style w:type="character" w:customStyle="1" w:styleId="CommentSubjectChar">
    <w:name w:val="Comment Subject Char"/>
    <w:basedOn w:val="CommentTextChar"/>
    <w:link w:val="CommentSubject"/>
    <w:uiPriority w:val="99"/>
    <w:semiHidden/>
    <w:rsid w:val="00A517BB"/>
    <w:rPr>
      <w:rFonts w:ascii="Arial" w:eastAsia="Calibri" w:hAnsi="Arial"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016880">
      <w:bodyDiv w:val="1"/>
      <w:marLeft w:val="0"/>
      <w:marRight w:val="0"/>
      <w:marTop w:val="0"/>
      <w:marBottom w:val="0"/>
      <w:divBdr>
        <w:top w:val="none" w:sz="0" w:space="0" w:color="auto"/>
        <w:left w:val="none" w:sz="0" w:space="0" w:color="auto"/>
        <w:bottom w:val="none" w:sz="0" w:space="0" w:color="auto"/>
        <w:right w:val="none" w:sz="0" w:space="0" w:color="auto"/>
      </w:divBdr>
      <w:divsChild>
        <w:div w:id="729420533">
          <w:marLeft w:val="0"/>
          <w:marRight w:val="0"/>
          <w:marTop w:val="0"/>
          <w:marBottom w:val="0"/>
          <w:divBdr>
            <w:top w:val="none" w:sz="0" w:space="0" w:color="auto"/>
            <w:left w:val="none" w:sz="0" w:space="0" w:color="auto"/>
            <w:bottom w:val="none" w:sz="0" w:space="0" w:color="auto"/>
            <w:right w:val="none" w:sz="0" w:space="0" w:color="auto"/>
          </w:divBdr>
        </w:div>
        <w:div w:id="1399210448">
          <w:marLeft w:val="0"/>
          <w:marRight w:val="0"/>
          <w:marTop w:val="0"/>
          <w:marBottom w:val="0"/>
          <w:divBdr>
            <w:top w:val="none" w:sz="0" w:space="0" w:color="auto"/>
            <w:left w:val="none" w:sz="0" w:space="0" w:color="auto"/>
            <w:bottom w:val="none" w:sz="0" w:space="0" w:color="auto"/>
            <w:right w:val="none" w:sz="0" w:space="0" w:color="auto"/>
          </w:divBdr>
        </w:div>
        <w:div w:id="1402294393">
          <w:marLeft w:val="0"/>
          <w:marRight w:val="0"/>
          <w:marTop w:val="0"/>
          <w:marBottom w:val="0"/>
          <w:divBdr>
            <w:top w:val="none" w:sz="0" w:space="0" w:color="auto"/>
            <w:left w:val="none" w:sz="0" w:space="0" w:color="auto"/>
            <w:bottom w:val="none" w:sz="0" w:space="0" w:color="auto"/>
            <w:right w:val="none" w:sz="0" w:space="0" w:color="auto"/>
          </w:divBdr>
        </w:div>
        <w:div w:id="1195389145">
          <w:marLeft w:val="0"/>
          <w:marRight w:val="0"/>
          <w:marTop w:val="0"/>
          <w:marBottom w:val="0"/>
          <w:divBdr>
            <w:top w:val="none" w:sz="0" w:space="0" w:color="auto"/>
            <w:left w:val="none" w:sz="0" w:space="0" w:color="auto"/>
            <w:bottom w:val="none" w:sz="0" w:space="0" w:color="auto"/>
            <w:right w:val="none" w:sz="0" w:space="0" w:color="auto"/>
          </w:divBdr>
        </w:div>
        <w:div w:id="2115203276">
          <w:marLeft w:val="0"/>
          <w:marRight w:val="0"/>
          <w:marTop w:val="0"/>
          <w:marBottom w:val="0"/>
          <w:divBdr>
            <w:top w:val="none" w:sz="0" w:space="0" w:color="auto"/>
            <w:left w:val="none" w:sz="0" w:space="0" w:color="auto"/>
            <w:bottom w:val="none" w:sz="0" w:space="0" w:color="auto"/>
            <w:right w:val="none" w:sz="0" w:space="0" w:color="auto"/>
          </w:divBdr>
        </w:div>
        <w:div w:id="2099012687">
          <w:marLeft w:val="0"/>
          <w:marRight w:val="0"/>
          <w:marTop w:val="0"/>
          <w:marBottom w:val="0"/>
          <w:divBdr>
            <w:top w:val="none" w:sz="0" w:space="0" w:color="auto"/>
            <w:left w:val="none" w:sz="0" w:space="0" w:color="auto"/>
            <w:bottom w:val="none" w:sz="0" w:space="0" w:color="auto"/>
            <w:right w:val="none" w:sz="0" w:space="0" w:color="auto"/>
          </w:divBdr>
        </w:div>
        <w:div w:id="1249999963">
          <w:marLeft w:val="0"/>
          <w:marRight w:val="0"/>
          <w:marTop w:val="0"/>
          <w:marBottom w:val="0"/>
          <w:divBdr>
            <w:top w:val="none" w:sz="0" w:space="0" w:color="auto"/>
            <w:left w:val="none" w:sz="0" w:space="0" w:color="auto"/>
            <w:bottom w:val="none" w:sz="0" w:space="0" w:color="auto"/>
            <w:right w:val="none" w:sz="0" w:space="0" w:color="auto"/>
          </w:divBdr>
        </w:div>
        <w:div w:id="1672566670">
          <w:marLeft w:val="0"/>
          <w:marRight w:val="0"/>
          <w:marTop w:val="0"/>
          <w:marBottom w:val="0"/>
          <w:divBdr>
            <w:top w:val="none" w:sz="0" w:space="0" w:color="auto"/>
            <w:left w:val="none" w:sz="0" w:space="0" w:color="auto"/>
            <w:bottom w:val="none" w:sz="0" w:space="0" w:color="auto"/>
            <w:right w:val="none" w:sz="0" w:space="0" w:color="auto"/>
          </w:divBdr>
        </w:div>
        <w:div w:id="266817511">
          <w:marLeft w:val="0"/>
          <w:marRight w:val="0"/>
          <w:marTop w:val="0"/>
          <w:marBottom w:val="0"/>
          <w:divBdr>
            <w:top w:val="none" w:sz="0" w:space="0" w:color="auto"/>
            <w:left w:val="none" w:sz="0" w:space="0" w:color="auto"/>
            <w:bottom w:val="none" w:sz="0" w:space="0" w:color="auto"/>
            <w:right w:val="none" w:sz="0" w:space="0" w:color="auto"/>
          </w:divBdr>
        </w:div>
        <w:div w:id="61028080">
          <w:marLeft w:val="0"/>
          <w:marRight w:val="0"/>
          <w:marTop w:val="0"/>
          <w:marBottom w:val="0"/>
          <w:divBdr>
            <w:top w:val="none" w:sz="0" w:space="0" w:color="auto"/>
            <w:left w:val="none" w:sz="0" w:space="0" w:color="auto"/>
            <w:bottom w:val="none" w:sz="0" w:space="0" w:color="auto"/>
            <w:right w:val="none" w:sz="0" w:space="0" w:color="auto"/>
          </w:divBdr>
        </w:div>
        <w:div w:id="723868413">
          <w:marLeft w:val="0"/>
          <w:marRight w:val="0"/>
          <w:marTop w:val="0"/>
          <w:marBottom w:val="0"/>
          <w:divBdr>
            <w:top w:val="none" w:sz="0" w:space="0" w:color="auto"/>
            <w:left w:val="none" w:sz="0" w:space="0" w:color="auto"/>
            <w:bottom w:val="none" w:sz="0" w:space="0" w:color="auto"/>
            <w:right w:val="none" w:sz="0" w:space="0" w:color="auto"/>
          </w:divBdr>
        </w:div>
        <w:div w:id="1062754196">
          <w:marLeft w:val="0"/>
          <w:marRight w:val="0"/>
          <w:marTop w:val="0"/>
          <w:marBottom w:val="0"/>
          <w:divBdr>
            <w:top w:val="none" w:sz="0" w:space="0" w:color="auto"/>
            <w:left w:val="none" w:sz="0" w:space="0" w:color="auto"/>
            <w:bottom w:val="none" w:sz="0" w:space="0" w:color="auto"/>
            <w:right w:val="none" w:sz="0" w:space="0" w:color="auto"/>
          </w:divBdr>
        </w:div>
        <w:div w:id="1920485172">
          <w:marLeft w:val="0"/>
          <w:marRight w:val="0"/>
          <w:marTop w:val="0"/>
          <w:marBottom w:val="0"/>
          <w:divBdr>
            <w:top w:val="none" w:sz="0" w:space="0" w:color="auto"/>
            <w:left w:val="none" w:sz="0" w:space="0" w:color="auto"/>
            <w:bottom w:val="none" w:sz="0" w:space="0" w:color="auto"/>
            <w:right w:val="none" w:sz="0" w:space="0" w:color="auto"/>
          </w:divBdr>
        </w:div>
        <w:div w:id="566846172">
          <w:marLeft w:val="0"/>
          <w:marRight w:val="0"/>
          <w:marTop w:val="0"/>
          <w:marBottom w:val="0"/>
          <w:divBdr>
            <w:top w:val="none" w:sz="0" w:space="0" w:color="auto"/>
            <w:left w:val="none" w:sz="0" w:space="0" w:color="auto"/>
            <w:bottom w:val="none" w:sz="0" w:space="0" w:color="auto"/>
            <w:right w:val="none" w:sz="0" w:space="0" w:color="auto"/>
          </w:divBdr>
        </w:div>
        <w:div w:id="1079209988">
          <w:marLeft w:val="0"/>
          <w:marRight w:val="0"/>
          <w:marTop w:val="0"/>
          <w:marBottom w:val="0"/>
          <w:divBdr>
            <w:top w:val="none" w:sz="0" w:space="0" w:color="auto"/>
            <w:left w:val="none" w:sz="0" w:space="0" w:color="auto"/>
            <w:bottom w:val="none" w:sz="0" w:space="0" w:color="auto"/>
            <w:right w:val="none" w:sz="0" w:space="0" w:color="auto"/>
          </w:divBdr>
        </w:div>
        <w:div w:id="1767144595">
          <w:marLeft w:val="0"/>
          <w:marRight w:val="0"/>
          <w:marTop w:val="0"/>
          <w:marBottom w:val="0"/>
          <w:divBdr>
            <w:top w:val="none" w:sz="0" w:space="0" w:color="auto"/>
            <w:left w:val="none" w:sz="0" w:space="0" w:color="auto"/>
            <w:bottom w:val="none" w:sz="0" w:space="0" w:color="auto"/>
            <w:right w:val="none" w:sz="0" w:space="0" w:color="auto"/>
          </w:divBdr>
        </w:div>
        <w:div w:id="1293442721">
          <w:marLeft w:val="0"/>
          <w:marRight w:val="0"/>
          <w:marTop w:val="0"/>
          <w:marBottom w:val="0"/>
          <w:divBdr>
            <w:top w:val="none" w:sz="0" w:space="0" w:color="auto"/>
            <w:left w:val="none" w:sz="0" w:space="0" w:color="auto"/>
            <w:bottom w:val="none" w:sz="0" w:space="0" w:color="auto"/>
            <w:right w:val="none" w:sz="0" w:space="0" w:color="auto"/>
          </w:divBdr>
        </w:div>
        <w:div w:id="1821725181">
          <w:marLeft w:val="0"/>
          <w:marRight w:val="0"/>
          <w:marTop w:val="0"/>
          <w:marBottom w:val="0"/>
          <w:divBdr>
            <w:top w:val="none" w:sz="0" w:space="0" w:color="auto"/>
            <w:left w:val="none" w:sz="0" w:space="0" w:color="auto"/>
            <w:bottom w:val="none" w:sz="0" w:space="0" w:color="auto"/>
            <w:right w:val="none" w:sz="0" w:space="0" w:color="auto"/>
          </w:divBdr>
        </w:div>
        <w:div w:id="152533767">
          <w:marLeft w:val="0"/>
          <w:marRight w:val="0"/>
          <w:marTop w:val="0"/>
          <w:marBottom w:val="0"/>
          <w:divBdr>
            <w:top w:val="none" w:sz="0" w:space="0" w:color="auto"/>
            <w:left w:val="none" w:sz="0" w:space="0" w:color="auto"/>
            <w:bottom w:val="none" w:sz="0" w:space="0" w:color="auto"/>
            <w:right w:val="none" w:sz="0" w:space="0" w:color="auto"/>
          </w:divBdr>
        </w:div>
        <w:div w:id="2042826030">
          <w:marLeft w:val="0"/>
          <w:marRight w:val="0"/>
          <w:marTop w:val="0"/>
          <w:marBottom w:val="0"/>
          <w:divBdr>
            <w:top w:val="none" w:sz="0" w:space="0" w:color="auto"/>
            <w:left w:val="none" w:sz="0" w:space="0" w:color="auto"/>
            <w:bottom w:val="none" w:sz="0" w:space="0" w:color="auto"/>
            <w:right w:val="none" w:sz="0" w:space="0" w:color="auto"/>
          </w:divBdr>
        </w:div>
        <w:div w:id="891115558">
          <w:marLeft w:val="0"/>
          <w:marRight w:val="0"/>
          <w:marTop w:val="0"/>
          <w:marBottom w:val="0"/>
          <w:divBdr>
            <w:top w:val="none" w:sz="0" w:space="0" w:color="auto"/>
            <w:left w:val="none" w:sz="0" w:space="0" w:color="auto"/>
            <w:bottom w:val="none" w:sz="0" w:space="0" w:color="auto"/>
            <w:right w:val="none" w:sz="0" w:space="0" w:color="auto"/>
          </w:divBdr>
        </w:div>
        <w:div w:id="1536428013">
          <w:marLeft w:val="0"/>
          <w:marRight w:val="0"/>
          <w:marTop w:val="0"/>
          <w:marBottom w:val="0"/>
          <w:divBdr>
            <w:top w:val="none" w:sz="0" w:space="0" w:color="auto"/>
            <w:left w:val="none" w:sz="0" w:space="0" w:color="auto"/>
            <w:bottom w:val="none" w:sz="0" w:space="0" w:color="auto"/>
            <w:right w:val="none" w:sz="0" w:space="0" w:color="auto"/>
          </w:divBdr>
        </w:div>
        <w:div w:id="439184366">
          <w:marLeft w:val="0"/>
          <w:marRight w:val="0"/>
          <w:marTop w:val="0"/>
          <w:marBottom w:val="0"/>
          <w:divBdr>
            <w:top w:val="none" w:sz="0" w:space="0" w:color="auto"/>
            <w:left w:val="none" w:sz="0" w:space="0" w:color="auto"/>
            <w:bottom w:val="none" w:sz="0" w:space="0" w:color="auto"/>
            <w:right w:val="none" w:sz="0" w:space="0" w:color="auto"/>
          </w:divBdr>
        </w:div>
        <w:div w:id="109139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apple.com/kb/PH17191?viewlocale=en_US" TargetMode="External"/><Relationship Id="rId3" Type="http://schemas.openxmlformats.org/officeDocument/2006/relationships/settings" Target="settings.xml"/><Relationship Id="rId7" Type="http://schemas.openxmlformats.org/officeDocument/2006/relationships/hyperlink" Target="http://windows.microsoft.com/en-us/windows-vista/Block-or-allow-cook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ozilla.org/en-US/kb/enable-and-disable-cookies-website-preferences" TargetMode="External"/><Relationship Id="rId5" Type="http://schemas.openxmlformats.org/officeDocument/2006/relationships/hyperlink" Target="https://support.google.com/chrome/answer/956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Rozas Simon</dc:creator>
  <cp:keywords/>
  <dc:description/>
  <cp:lastModifiedBy>Rozas Simon</cp:lastModifiedBy>
  <cp:revision>2</cp:revision>
  <dcterms:created xsi:type="dcterms:W3CDTF">2019-05-07T11:41:00Z</dcterms:created>
  <dcterms:modified xsi:type="dcterms:W3CDTF">2019-05-07T13:57:00Z</dcterms:modified>
</cp:coreProperties>
</file>